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exact"/>
        <w:jc w:val="center"/>
        <w:rPr>
          <w:rFonts w:ascii="楷体_GB2312" w:hAnsi="宋体" w:eastAsia="楷体_GB2312"/>
          <w:b/>
          <w:color w:val="000000"/>
          <w:sz w:val="44"/>
        </w:rPr>
      </w:pPr>
    </w:p>
    <w:p>
      <w:pPr>
        <w:spacing w:line="840" w:lineRule="exact"/>
        <w:jc w:val="center"/>
        <w:rPr>
          <w:rFonts w:hint="eastAsia" w:ascii="楷体_GB2312" w:hAnsi="宋体" w:eastAsia="楷体_GB2312"/>
          <w:b/>
          <w:color w:val="000000"/>
          <w:sz w:val="44"/>
          <w:lang w:eastAsia="zh-CN"/>
        </w:rPr>
      </w:pPr>
      <w:r>
        <w:rPr>
          <w:rFonts w:hint="eastAsia" w:ascii="楷体_GB2312" w:hAnsi="宋体" w:eastAsia="楷体_GB2312"/>
          <w:b/>
          <w:color w:val="000000"/>
          <w:sz w:val="44"/>
        </w:rPr>
        <w:t>蒿枝坝污水处理厂进水在线监测设备及</w:t>
      </w:r>
      <w:r>
        <w:rPr>
          <w:rFonts w:hint="eastAsia" w:ascii="楷体_GB2312" w:hAnsi="宋体" w:eastAsia="楷体_GB2312"/>
          <w:b/>
          <w:color w:val="000000"/>
          <w:sz w:val="44"/>
          <w:lang w:eastAsia="zh-CN"/>
        </w:rPr>
        <w:t>化验设备采购安装</w:t>
      </w:r>
    </w:p>
    <w:p>
      <w:pPr>
        <w:autoSpaceDE w:val="0"/>
        <w:autoSpaceDN w:val="0"/>
        <w:adjustRightInd w:val="0"/>
        <w:snapToGrid w:val="0"/>
        <w:spacing w:line="360" w:lineRule="exact"/>
        <w:ind w:left="-178" w:leftChars="-85" w:firstLine="417" w:firstLineChars="149"/>
        <w:jc w:val="left"/>
        <w:rPr>
          <w:rFonts w:ascii="仿宋_GB2312" w:hAnsi="宋体" w:eastAsia="仿宋_GB2312"/>
          <w:color w:val="000000"/>
          <w:sz w:val="28"/>
          <w:szCs w:val="28"/>
        </w:rPr>
      </w:pPr>
    </w:p>
    <w:p>
      <w:pPr>
        <w:spacing w:line="840" w:lineRule="exact"/>
        <w:jc w:val="center"/>
        <w:rPr>
          <w:rFonts w:ascii="楷体_GB2312" w:hAnsi="宋体" w:eastAsia="楷体_GB2312"/>
          <w:b/>
          <w:color w:val="000000"/>
          <w:sz w:val="44"/>
        </w:rPr>
      </w:pPr>
    </w:p>
    <w:p>
      <w:pPr>
        <w:spacing w:line="840" w:lineRule="exact"/>
        <w:rPr>
          <w:rFonts w:ascii="楷体_GB2312" w:hAnsi="宋体" w:eastAsia="楷体_GB2312"/>
          <w:b/>
          <w:color w:val="000000"/>
          <w:sz w:val="44"/>
        </w:rPr>
      </w:pPr>
    </w:p>
    <w:p>
      <w:pPr>
        <w:rPr>
          <w:rFonts w:ascii="楷体_GB2312" w:hAnsi="宋体" w:eastAsia="楷体_GB2312"/>
          <w:b/>
          <w:color w:val="000000"/>
          <w:sz w:val="44"/>
        </w:rPr>
      </w:pPr>
    </w:p>
    <w:p>
      <w:pPr>
        <w:pStyle w:val="2"/>
        <w:rPr>
          <w:rFonts w:ascii="楷体_GB2312" w:hAnsi="宋体" w:eastAsia="楷体_GB2312"/>
          <w:b/>
          <w:color w:val="000000"/>
          <w:sz w:val="44"/>
        </w:rPr>
      </w:pPr>
    </w:p>
    <w:p/>
    <w:p>
      <w:pPr>
        <w:spacing w:line="840" w:lineRule="exact"/>
        <w:jc w:val="center"/>
        <w:rPr>
          <w:rFonts w:ascii="楷体_GB2312" w:hAnsi="宋体" w:eastAsia="楷体_GB2312"/>
          <w:b/>
          <w:color w:val="000000"/>
          <w:sz w:val="72"/>
          <w:szCs w:val="72"/>
        </w:rPr>
      </w:pPr>
      <w:r>
        <w:rPr>
          <w:rFonts w:hint="eastAsia" w:ascii="楷体_GB2312" w:hAnsi="宋体" w:eastAsia="楷体_GB2312"/>
          <w:b/>
          <w:color w:val="000000"/>
          <w:sz w:val="72"/>
          <w:szCs w:val="72"/>
        </w:rPr>
        <w:t>比选文件</w:t>
      </w:r>
    </w:p>
    <w:p>
      <w:pPr>
        <w:autoSpaceDE w:val="0"/>
        <w:autoSpaceDN w:val="0"/>
        <w:adjustRightInd w:val="0"/>
        <w:snapToGrid w:val="0"/>
        <w:spacing w:line="360" w:lineRule="exact"/>
        <w:ind w:left="-178" w:leftChars="-85" w:firstLine="417" w:firstLineChars="149"/>
        <w:jc w:val="left"/>
        <w:rPr>
          <w:rFonts w:ascii="仿宋_GB2312" w:hAnsi="宋体" w:eastAsia="仿宋_GB2312"/>
          <w:color w:val="000000"/>
          <w:sz w:val="28"/>
          <w:szCs w:val="28"/>
        </w:rPr>
      </w:pPr>
    </w:p>
    <w:p>
      <w:pPr>
        <w:spacing w:line="840" w:lineRule="exact"/>
        <w:jc w:val="center"/>
        <w:rPr>
          <w:rFonts w:ascii="楷体_GB2312" w:hAnsi="宋体" w:eastAsia="楷体_GB2312"/>
          <w:b/>
          <w:color w:val="000000"/>
          <w:sz w:val="44"/>
        </w:rPr>
      </w:pPr>
    </w:p>
    <w:p>
      <w:pPr>
        <w:pStyle w:val="2"/>
        <w:rPr>
          <w:rFonts w:ascii="楷体_GB2312" w:hAnsi="宋体" w:eastAsia="楷体_GB2312"/>
          <w:b/>
          <w:color w:val="000000"/>
          <w:sz w:val="44"/>
        </w:rPr>
      </w:pPr>
    </w:p>
    <w:p/>
    <w:p>
      <w:pPr>
        <w:spacing w:line="840" w:lineRule="exact"/>
        <w:jc w:val="center"/>
        <w:rPr>
          <w:rFonts w:ascii="楷体_GB2312" w:hAnsi="宋体" w:eastAsia="楷体_GB2312"/>
          <w:b/>
          <w:color w:val="000000"/>
          <w:sz w:val="44"/>
        </w:rPr>
      </w:pPr>
    </w:p>
    <w:p>
      <w:pPr>
        <w:pStyle w:val="2"/>
        <w:rPr>
          <w:rFonts w:ascii="楷体_GB2312" w:hAnsi="宋体" w:eastAsia="楷体_GB2312"/>
          <w:b/>
          <w:color w:val="000000"/>
          <w:sz w:val="44"/>
        </w:rPr>
      </w:pPr>
    </w:p>
    <w:p/>
    <w:p>
      <w:pPr>
        <w:spacing w:line="840" w:lineRule="exact"/>
        <w:jc w:val="center"/>
      </w:pPr>
      <w:r>
        <w:rPr>
          <w:rFonts w:hint="eastAsia" w:ascii="楷体_GB2312" w:hAnsi="宋体" w:eastAsia="楷体_GB2312"/>
          <w:b/>
          <w:color w:val="000000"/>
          <w:sz w:val="32"/>
          <w:szCs w:val="32"/>
        </w:rPr>
        <w:t>招标人：重庆市涪陵区拓源污水治理有限公司</w:t>
      </w:r>
    </w:p>
    <w:p>
      <w:pPr>
        <w:spacing w:line="840" w:lineRule="exact"/>
        <w:jc w:val="center"/>
        <w:rPr>
          <w:rFonts w:ascii="楷体_GB2312" w:hAnsi="宋体" w:eastAsia="楷体_GB2312"/>
          <w:b/>
          <w:color w:val="000000"/>
          <w:sz w:val="32"/>
          <w:szCs w:val="32"/>
        </w:rPr>
      </w:pPr>
      <w:r>
        <w:rPr>
          <w:rFonts w:hint="eastAsia" w:ascii="楷体_GB2312" w:hAnsi="宋体" w:eastAsia="楷体_GB2312"/>
          <w:b/>
          <w:color w:val="000000"/>
          <w:sz w:val="32"/>
          <w:szCs w:val="32"/>
        </w:rPr>
        <w:t>二0二二年十月</w:t>
      </w:r>
    </w:p>
    <w:p>
      <w:pPr>
        <w:pStyle w:val="2"/>
      </w:pPr>
    </w:p>
    <w:p/>
    <w:p>
      <w:pPr>
        <w:pStyle w:val="2"/>
      </w:pPr>
    </w:p>
    <w:p>
      <w:pPr>
        <w:spacing w:line="520" w:lineRule="exact"/>
        <w:jc w:val="center"/>
        <w:rPr>
          <w:rFonts w:ascii="宋体" w:hAnsi="宋体"/>
          <w:b/>
          <w:color w:val="000000"/>
          <w:sz w:val="36"/>
          <w:szCs w:val="36"/>
        </w:rPr>
      </w:pPr>
      <w:r>
        <w:rPr>
          <w:rFonts w:hint="eastAsia" w:ascii="宋体" w:hAnsi="宋体"/>
          <w:b/>
          <w:color w:val="000000"/>
          <w:sz w:val="36"/>
          <w:szCs w:val="36"/>
        </w:rPr>
        <w:t>蒿枝坝污水处理厂</w:t>
      </w:r>
    </w:p>
    <w:p>
      <w:pPr>
        <w:spacing w:line="520" w:lineRule="exact"/>
        <w:jc w:val="center"/>
        <w:rPr>
          <w:rFonts w:hint="eastAsia" w:ascii="宋体" w:hAnsi="宋体" w:eastAsiaTheme="minorEastAsia"/>
          <w:b/>
          <w:color w:val="000000"/>
          <w:sz w:val="36"/>
          <w:szCs w:val="36"/>
          <w:lang w:eastAsia="zh-CN"/>
        </w:rPr>
      </w:pPr>
      <w:r>
        <w:rPr>
          <w:rFonts w:hint="eastAsia" w:ascii="宋体" w:hAnsi="宋体"/>
          <w:b/>
          <w:color w:val="000000"/>
          <w:sz w:val="36"/>
          <w:szCs w:val="36"/>
        </w:rPr>
        <w:t>进水在线监测设备及</w:t>
      </w:r>
      <w:r>
        <w:rPr>
          <w:rFonts w:hint="eastAsia" w:ascii="宋体" w:hAnsi="宋体"/>
          <w:b/>
          <w:color w:val="000000"/>
          <w:sz w:val="36"/>
          <w:szCs w:val="36"/>
          <w:lang w:eastAsia="zh-CN"/>
        </w:rPr>
        <w:t>化验设备采购安装比选文件</w:t>
      </w:r>
    </w:p>
    <w:p>
      <w:pPr>
        <w:spacing w:line="520" w:lineRule="exact"/>
        <w:ind w:firstLine="607" w:firstLineChars="217"/>
        <w:rPr>
          <w:rFonts w:ascii="宋体" w:hAnsi="宋体"/>
          <w:color w:val="000000"/>
          <w:sz w:val="28"/>
          <w:szCs w:val="28"/>
        </w:rPr>
      </w:pPr>
      <w:r>
        <w:rPr>
          <w:rFonts w:hint="eastAsia" w:ascii="宋体" w:hAnsi="宋体"/>
          <w:color w:val="000000"/>
          <w:sz w:val="28"/>
          <w:szCs w:val="28"/>
        </w:rPr>
        <w:t>根据重庆市环保局《关于加强重点行业重点排污单位自动监控管理工作通知》要求，经我司研究决定对蒿枝坝污水处理厂总</w:t>
      </w:r>
      <w:r>
        <w:rPr>
          <w:rFonts w:hint="eastAsia" w:ascii="宋体" w:hAnsi="宋体"/>
          <w:color w:val="000000"/>
          <w:sz w:val="28"/>
          <w:szCs w:val="28"/>
          <w:lang w:eastAsia="zh-CN"/>
        </w:rPr>
        <w:t>进水</w:t>
      </w:r>
      <w:r>
        <w:rPr>
          <w:rFonts w:hint="eastAsia" w:ascii="宋体" w:hAnsi="宋体"/>
          <w:color w:val="000000"/>
          <w:sz w:val="28"/>
          <w:szCs w:val="28"/>
        </w:rPr>
        <w:t>口新增进水COD、氨氮在线监测设备</w:t>
      </w:r>
      <w:r>
        <w:rPr>
          <w:rFonts w:hint="eastAsia" w:ascii="宋体" w:hAnsi="宋体"/>
          <w:color w:val="000000"/>
          <w:sz w:val="28"/>
          <w:szCs w:val="28"/>
          <w:lang w:eastAsia="zh-CN"/>
        </w:rPr>
        <w:t>及新增化验设备采购安装</w:t>
      </w:r>
      <w:r>
        <w:rPr>
          <w:rFonts w:hint="eastAsia" w:ascii="宋体" w:hAnsi="宋体"/>
          <w:color w:val="000000"/>
          <w:sz w:val="28"/>
          <w:szCs w:val="28"/>
        </w:rPr>
        <w:t>进行比选招标。</w:t>
      </w:r>
    </w:p>
    <w:p>
      <w:pPr>
        <w:autoSpaceDE w:val="0"/>
        <w:autoSpaceDN w:val="0"/>
        <w:adjustRightInd w:val="0"/>
        <w:snapToGrid w:val="0"/>
        <w:spacing w:line="520" w:lineRule="exact"/>
        <w:ind w:left="-178" w:leftChars="-85" w:firstLine="697" w:firstLineChars="248"/>
        <w:jc w:val="left"/>
        <w:rPr>
          <w:rFonts w:ascii="宋体" w:hAnsi="宋体"/>
          <w:b/>
          <w:color w:val="000000"/>
          <w:sz w:val="28"/>
          <w:szCs w:val="28"/>
        </w:rPr>
      </w:pPr>
      <w:r>
        <w:rPr>
          <w:rFonts w:ascii="宋体" w:hAnsi="宋体"/>
          <w:b/>
          <w:color w:val="000000"/>
          <w:sz w:val="28"/>
          <w:szCs w:val="28"/>
        </w:rPr>
        <w:t>一、项目概况与比选范围</w:t>
      </w:r>
    </w:p>
    <w:p>
      <w:pPr>
        <w:autoSpaceDE w:val="0"/>
        <w:autoSpaceDN w:val="0"/>
        <w:adjustRightInd w:val="0"/>
        <w:snapToGrid w:val="0"/>
        <w:spacing w:line="520" w:lineRule="exact"/>
        <w:ind w:left="-178" w:leftChars="-85" w:firstLine="694" w:firstLineChars="248"/>
        <w:jc w:val="left"/>
        <w:rPr>
          <w:rFonts w:ascii="宋体" w:hAnsi="宋体"/>
          <w:color w:val="000000"/>
          <w:sz w:val="28"/>
          <w:szCs w:val="28"/>
        </w:rPr>
      </w:pPr>
      <w:r>
        <w:rPr>
          <w:rFonts w:hint="eastAsia" w:ascii="宋体" w:hAnsi="宋体"/>
          <w:color w:val="000000"/>
          <w:sz w:val="28"/>
          <w:szCs w:val="28"/>
        </w:rPr>
        <w:t>项目采购采购、安装内容：于蒿枝坝污水处理厂进水口采购、安装一体式COD、氨氮在线监测设备及附属设施，并按照环保要求完成联网、验收、比对监测和相关资料报送。具体内容如下：</w:t>
      </w:r>
    </w:p>
    <w:tbl>
      <w:tblPr>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2175"/>
        <w:gridCol w:w="765"/>
        <w:gridCol w:w="720"/>
        <w:gridCol w:w="825"/>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trPr>
        <w:tc>
          <w:tcPr>
            <w:tcW w:w="8805"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1-1 COD、氨氮在线监测设备及附属设施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32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物品类别</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数量</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限价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小计</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在线监测设备</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便携式溶氧仪</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23000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23000</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进水管道流量计</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在线监测管理房</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3米*5米</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数据采集仪</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26000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进水COD在线设备</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82000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进水氨氮在线设备</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82000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空调</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柜机</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13700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挂机</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化验器材</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COD消解仪</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22500</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COD消解器（高氯）</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11780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11780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电炉</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单个电炉</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紫外分光光度计</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Adobe 仿宋 Std R" w:hAnsi="Adobe 仿宋 Std R" w:eastAsia="Adobe 仿宋 Std R" w:cs="Adobe 仿宋 Std R"/>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92000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纯水器</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27300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27300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高压灭菌锅</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化验台柜</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万分之一电子天平</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21200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21200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烘箱</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台式PH计</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玻璃器皿</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批</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8500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4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483880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pPr>
        <w:pStyle w:val="2"/>
      </w:pPr>
      <w:bookmarkStart w:id="11" w:name="_GoBack"/>
      <w:bookmarkEnd w:id="11"/>
    </w:p>
    <w:p>
      <w:pPr>
        <w:autoSpaceDE w:val="0"/>
        <w:autoSpaceDN w:val="0"/>
        <w:adjustRightInd w:val="0"/>
        <w:snapToGrid w:val="0"/>
        <w:spacing w:line="520" w:lineRule="exact"/>
        <w:ind w:left="-178" w:leftChars="-85" w:firstLine="694" w:firstLineChars="248"/>
        <w:jc w:val="left"/>
        <w:rPr>
          <w:rFonts w:ascii="宋体" w:hAnsi="宋体"/>
          <w:color w:val="000000"/>
          <w:sz w:val="28"/>
          <w:szCs w:val="28"/>
        </w:rPr>
      </w:pPr>
      <w:r>
        <w:rPr>
          <w:rFonts w:hint="eastAsia" w:asciiTheme="minorEastAsia" w:hAnsiTheme="minorEastAsia" w:cstheme="minorEastAsia"/>
          <w:color w:val="000000"/>
          <w:sz w:val="28"/>
          <w:szCs w:val="28"/>
        </w:rPr>
        <w:t xml:space="preserve"> </w:t>
      </w:r>
      <w:r>
        <w:rPr>
          <w:rFonts w:hint="eastAsia" w:asciiTheme="minorEastAsia" w:hAnsiTheme="minorEastAsia" w:cstheme="minorEastAsia"/>
          <w:b/>
          <w:color w:val="000000"/>
          <w:sz w:val="28"/>
          <w:szCs w:val="28"/>
        </w:rPr>
        <w:t>二、</w:t>
      </w:r>
      <w:r>
        <w:rPr>
          <w:rFonts w:hint="eastAsia" w:ascii="宋体" w:hAnsi="宋体"/>
          <w:b/>
          <w:color w:val="000000"/>
          <w:sz w:val="28"/>
          <w:szCs w:val="28"/>
        </w:rPr>
        <w:t>招标限价：</w:t>
      </w:r>
      <w:r>
        <w:rPr>
          <w:rFonts w:hint="eastAsia" w:ascii="宋体" w:hAnsi="宋体"/>
          <w:color w:val="000000"/>
          <w:sz w:val="28"/>
          <w:szCs w:val="28"/>
        </w:rPr>
        <w:t>本次</w:t>
      </w:r>
      <w:r>
        <w:rPr>
          <w:rFonts w:hint="eastAsia" w:ascii="黑体" w:eastAsia="黑体"/>
          <w:b/>
          <w:bCs/>
          <w:color w:val="000000"/>
          <w:sz w:val="28"/>
          <w:szCs w:val="28"/>
          <w:u w:val="single"/>
        </w:rPr>
        <w:t>蒿枝坝污水处理厂进水口COD、氨氮在线监测设备及</w:t>
      </w:r>
      <w:r>
        <w:rPr>
          <w:rFonts w:hint="eastAsia" w:ascii="黑体" w:eastAsia="黑体"/>
          <w:b/>
          <w:bCs/>
          <w:color w:val="000000"/>
          <w:sz w:val="28"/>
          <w:szCs w:val="28"/>
          <w:u w:val="single"/>
          <w:lang w:eastAsia="zh-CN"/>
        </w:rPr>
        <w:t>化验设备采购安装</w:t>
      </w:r>
      <w:r>
        <w:rPr>
          <w:rFonts w:hint="eastAsia" w:ascii="宋体" w:hAnsi="宋体"/>
          <w:color w:val="000000"/>
          <w:sz w:val="28"/>
          <w:szCs w:val="28"/>
        </w:rPr>
        <w:t>比选招标实行限价招标，</w:t>
      </w:r>
      <w:r>
        <w:rPr>
          <w:rFonts w:hint="eastAsia" w:ascii="宋体" w:hAnsi="宋体"/>
          <w:b/>
          <w:color w:val="000000"/>
          <w:sz w:val="28"/>
          <w:szCs w:val="28"/>
        </w:rPr>
        <w:t>总限价为：</w:t>
      </w:r>
      <w:r>
        <w:rPr>
          <w:rFonts w:hint="eastAsia" w:ascii="宋体" w:hAnsi="宋体"/>
          <w:b/>
          <w:color w:val="000000"/>
          <w:sz w:val="28"/>
          <w:szCs w:val="28"/>
          <w:u w:val="single"/>
        </w:rPr>
        <w:t xml:space="preserve">48.38 </w:t>
      </w:r>
      <w:r>
        <w:rPr>
          <w:rFonts w:hint="eastAsia" w:ascii="宋体" w:hAnsi="宋体"/>
          <w:b/>
          <w:color w:val="000000"/>
          <w:sz w:val="28"/>
          <w:szCs w:val="28"/>
        </w:rPr>
        <w:t>万元，</w:t>
      </w:r>
      <w:r>
        <w:rPr>
          <w:rFonts w:hint="eastAsia" w:ascii="宋体" w:hAnsi="宋体"/>
          <w:color w:val="000000"/>
          <w:sz w:val="28"/>
          <w:szCs w:val="28"/>
        </w:rPr>
        <w:t>超过总限价投标为废标。</w:t>
      </w:r>
    </w:p>
    <w:p>
      <w:pPr>
        <w:spacing w:line="520" w:lineRule="exact"/>
        <w:jc w:val="left"/>
        <w:rPr>
          <w:rFonts w:ascii="宋体" w:hAnsi="宋体"/>
          <w:color w:val="000000"/>
          <w:sz w:val="28"/>
          <w:szCs w:val="28"/>
        </w:rPr>
      </w:pPr>
      <w:r>
        <w:rPr>
          <w:rFonts w:hint="eastAsia" w:asciiTheme="minorEastAsia" w:hAnsiTheme="minorEastAsia" w:cstheme="minorEastAsia"/>
          <w:color w:val="000000"/>
          <w:sz w:val="28"/>
          <w:szCs w:val="28"/>
        </w:rPr>
        <w:t xml:space="preserve">    </w:t>
      </w:r>
      <w:r>
        <w:rPr>
          <w:rFonts w:hint="eastAsia" w:ascii="宋体" w:hAnsi="宋体"/>
          <w:b/>
          <w:color w:val="000000"/>
          <w:sz w:val="28"/>
          <w:szCs w:val="28"/>
        </w:rPr>
        <w:t>三、报价方式：</w:t>
      </w:r>
      <w:r>
        <w:rPr>
          <w:rFonts w:hint="eastAsia" w:ascii="宋体" w:hAnsi="宋体"/>
          <w:color w:val="000000"/>
          <w:sz w:val="28"/>
          <w:szCs w:val="28"/>
        </w:rPr>
        <w:t>要求投标单位根据各企业的实际情况，并结合市场行情和企业自身情况自主报价，总报价不能超过限价，否则为废标。</w:t>
      </w:r>
    </w:p>
    <w:p>
      <w:pPr>
        <w:spacing w:line="520" w:lineRule="exact"/>
        <w:ind w:firstLine="555"/>
        <w:jc w:val="left"/>
        <w:rPr>
          <w:rFonts w:ascii="宋体" w:hAnsi="宋体"/>
          <w:b/>
          <w:color w:val="000000"/>
          <w:sz w:val="28"/>
          <w:szCs w:val="28"/>
        </w:rPr>
      </w:pPr>
      <w:r>
        <w:rPr>
          <w:rFonts w:hint="eastAsia" w:ascii="宋体" w:hAnsi="宋体"/>
          <w:b/>
          <w:color w:val="000000"/>
          <w:sz w:val="28"/>
          <w:szCs w:val="28"/>
        </w:rPr>
        <w:t>四、合同工期：合同签订后45日历天内完成采购、安装、调试、验收工作。</w:t>
      </w:r>
    </w:p>
    <w:p>
      <w:pPr>
        <w:spacing w:line="520" w:lineRule="exact"/>
        <w:ind w:firstLine="562" w:firstLineChars="200"/>
        <w:jc w:val="left"/>
        <w:rPr>
          <w:rFonts w:ascii="宋体" w:hAnsi="宋体"/>
          <w:b/>
          <w:color w:val="000000"/>
          <w:sz w:val="28"/>
          <w:szCs w:val="28"/>
        </w:rPr>
      </w:pPr>
      <w:r>
        <w:rPr>
          <w:rFonts w:hint="eastAsia" w:ascii="宋体" w:hAnsi="宋体"/>
          <w:b/>
          <w:color w:val="000000"/>
          <w:sz w:val="28"/>
          <w:szCs w:val="28"/>
        </w:rPr>
        <w:t>五</w:t>
      </w:r>
      <w:r>
        <w:rPr>
          <w:rFonts w:ascii="宋体" w:hAnsi="宋体"/>
          <w:b/>
          <w:color w:val="000000"/>
          <w:sz w:val="28"/>
          <w:szCs w:val="28"/>
        </w:rPr>
        <w:t>、竞标人资格及报价书要求：</w:t>
      </w:r>
    </w:p>
    <w:p>
      <w:pPr>
        <w:spacing w:line="520" w:lineRule="exact"/>
        <w:ind w:firstLine="560" w:firstLineChars="200"/>
        <w:rPr>
          <w:sz w:val="24"/>
        </w:rPr>
      </w:pPr>
      <w:r>
        <w:rPr>
          <w:rFonts w:hint="eastAsia" w:ascii="宋体" w:hAnsi="宋体"/>
          <w:color w:val="000000"/>
          <w:sz w:val="28"/>
          <w:szCs w:val="28"/>
        </w:rPr>
        <w:t>1、报价书（格式附后）。</w:t>
      </w:r>
    </w:p>
    <w:p>
      <w:pPr>
        <w:spacing w:line="520" w:lineRule="exact"/>
        <w:ind w:firstLine="560" w:firstLineChars="200"/>
        <w:jc w:val="left"/>
        <w:rPr>
          <w:rFonts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、具有独立法人</w:t>
      </w:r>
      <w:r>
        <w:rPr>
          <w:rFonts w:hint="eastAsia" w:ascii="宋体" w:hAnsi="宋体"/>
          <w:color w:val="000000"/>
          <w:sz w:val="28"/>
          <w:szCs w:val="28"/>
        </w:rPr>
        <w:t>主体</w:t>
      </w:r>
      <w:r>
        <w:rPr>
          <w:rFonts w:ascii="宋体" w:hAnsi="宋体"/>
          <w:color w:val="000000"/>
          <w:sz w:val="28"/>
          <w:szCs w:val="28"/>
        </w:rPr>
        <w:t>资格</w:t>
      </w:r>
      <w:r>
        <w:rPr>
          <w:rFonts w:hint="eastAsia" w:ascii="宋体" w:hAnsi="宋体"/>
          <w:color w:val="000000"/>
          <w:sz w:val="28"/>
          <w:szCs w:val="28"/>
        </w:rPr>
        <w:t>，在重庆市内有固定经营场所的经销商，</w:t>
      </w:r>
      <w:r>
        <w:rPr>
          <w:rFonts w:ascii="宋体" w:hAnsi="宋体"/>
          <w:color w:val="000000"/>
          <w:sz w:val="28"/>
          <w:szCs w:val="28"/>
        </w:rPr>
        <w:t>报名时需携带以下资料：</w:t>
      </w:r>
      <w:r>
        <w:rPr>
          <w:rFonts w:hint="eastAsia" w:ascii="宋体" w:hAnsi="宋体"/>
          <w:color w:val="000000"/>
          <w:sz w:val="28"/>
          <w:szCs w:val="28"/>
        </w:rPr>
        <w:t>1、</w:t>
      </w:r>
      <w:r>
        <w:rPr>
          <w:rFonts w:ascii="宋体" w:hAnsi="宋体"/>
          <w:color w:val="000000"/>
          <w:sz w:val="28"/>
          <w:szCs w:val="28"/>
        </w:rPr>
        <w:t>营业执照</w:t>
      </w:r>
      <w:r>
        <w:rPr>
          <w:rFonts w:hint="eastAsia" w:ascii="宋体" w:hAnsi="宋体"/>
          <w:color w:val="000000"/>
          <w:sz w:val="28"/>
          <w:szCs w:val="28"/>
        </w:rPr>
        <w:t>（复印件加盖鲜章）2、</w:t>
      </w:r>
      <w:r>
        <w:rPr>
          <w:rFonts w:ascii="宋体" w:hAnsi="宋体"/>
          <w:color w:val="000000"/>
          <w:sz w:val="28"/>
          <w:szCs w:val="28"/>
        </w:rPr>
        <w:t>授权委托书</w:t>
      </w:r>
      <w:r>
        <w:rPr>
          <w:rFonts w:hint="eastAsia" w:ascii="宋体" w:hAnsi="宋体"/>
          <w:color w:val="000000"/>
          <w:sz w:val="28"/>
          <w:szCs w:val="28"/>
        </w:rPr>
        <w:t>（法定代表人参加不提供，只需提供法人身份证复印件）。</w:t>
      </w:r>
    </w:p>
    <w:p>
      <w:pPr>
        <w:spacing w:line="520" w:lineRule="exact"/>
        <w:ind w:firstLine="562" w:firstLineChars="200"/>
        <w:jc w:val="left"/>
        <w:rPr>
          <w:rFonts w:ascii="宋体" w:hAnsi="宋体"/>
          <w:color w:val="000000"/>
          <w:sz w:val="28"/>
          <w:szCs w:val="28"/>
        </w:rPr>
      </w:pPr>
      <w:r>
        <w:rPr>
          <w:rFonts w:hint="eastAsia" w:ascii="宋体" w:hAnsi="宋体"/>
          <w:b/>
          <w:color w:val="000000"/>
          <w:sz w:val="28"/>
          <w:szCs w:val="28"/>
        </w:rPr>
        <w:t>六、定标原则：</w:t>
      </w:r>
      <w:r>
        <w:rPr>
          <w:rFonts w:hint="eastAsia" w:ascii="宋体" w:hAnsi="宋体"/>
          <w:color w:val="000000"/>
          <w:sz w:val="28"/>
          <w:szCs w:val="28"/>
        </w:rPr>
        <w:t>最低价中标。</w:t>
      </w:r>
    </w:p>
    <w:p>
      <w:pPr>
        <w:spacing w:line="520" w:lineRule="exact"/>
        <w:ind w:firstLine="562" w:firstLineChars="200"/>
        <w:jc w:val="left"/>
        <w:rPr>
          <w:rFonts w:ascii="宋体" w:hAnsi="宋体"/>
          <w:color w:val="000000"/>
          <w:sz w:val="28"/>
          <w:szCs w:val="28"/>
        </w:rPr>
      </w:pPr>
      <w:r>
        <w:rPr>
          <w:rFonts w:hint="eastAsia" w:ascii="宋体" w:hAnsi="宋体"/>
          <w:b/>
          <w:color w:val="000000"/>
          <w:sz w:val="28"/>
          <w:szCs w:val="28"/>
        </w:rPr>
        <w:t>七、合同价的确定：</w:t>
      </w:r>
      <w:r>
        <w:rPr>
          <w:rFonts w:hint="eastAsia" w:ascii="宋体" w:hAnsi="宋体"/>
          <w:color w:val="000000"/>
          <w:sz w:val="28"/>
          <w:szCs w:val="28"/>
        </w:rPr>
        <w:t>合同价以中标价为准。</w:t>
      </w:r>
    </w:p>
    <w:p>
      <w:pPr>
        <w:autoSpaceDE w:val="0"/>
        <w:autoSpaceDN w:val="0"/>
        <w:adjustRightInd w:val="0"/>
        <w:snapToGrid w:val="0"/>
        <w:spacing w:line="520" w:lineRule="exact"/>
        <w:ind w:firstLine="554" w:firstLineChars="197"/>
        <w:jc w:val="left"/>
        <w:rPr>
          <w:rFonts w:ascii="宋体" w:hAnsi="宋体"/>
          <w:b/>
          <w:color w:val="000000"/>
          <w:sz w:val="28"/>
          <w:szCs w:val="28"/>
        </w:rPr>
      </w:pPr>
      <w:r>
        <w:rPr>
          <w:rFonts w:hint="eastAsia" w:ascii="宋体" w:hAnsi="宋体"/>
          <w:b/>
          <w:color w:val="000000"/>
          <w:sz w:val="28"/>
          <w:szCs w:val="28"/>
        </w:rPr>
        <w:t>八</w:t>
      </w:r>
      <w:r>
        <w:rPr>
          <w:rFonts w:ascii="宋体" w:hAnsi="宋体"/>
          <w:b/>
          <w:color w:val="000000"/>
          <w:sz w:val="28"/>
          <w:szCs w:val="28"/>
        </w:rPr>
        <w:t>、竞标文件的递交</w:t>
      </w:r>
    </w:p>
    <w:p>
      <w:pPr>
        <w:spacing w:line="520" w:lineRule="exact"/>
        <w:ind w:firstLine="600" w:firstLineChars="200"/>
        <w:rPr>
          <w:rFonts w:ascii="宋体" w:hAnsi="宋体"/>
          <w:bCs/>
          <w:color w:val="000000"/>
          <w:sz w:val="30"/>
          <w:szCs w:val="30"/>
        </w:rPr>
      </w:pPr>
      <w:r>
        <w:rPr>
          <w:rFonts w:hint="eastAsia" w:ascii="宋体" w:hAnsi="宋体"/>
          <w:bCs/>
          <w:color w:val="000000"/>
          <w:sz w:val="30"/>
          <w:szCs w:val="30"/>
        </w:rPr>
        <w:t>1、投标文件递交的截止时间2022年10月31日上午10时00分（投标截止时间，下同），地点为重庆市涪陵区拓源污水治理有限公司（涪陵区李渡新区大耍坝污水处理厂），密封后送交。</w:t>
      </w:r>
    </w:p>
    <w:p>
      <w:pPr>
        <w:spacing w:line="520" w:lineRule="exact"/>
        <w:ind w:firstLine="600" w:firstLineChars="200"/>
        <w:rPr>
          <w:rFonts w:ascii="宋体" w:hAnsi="宋体"/>
          <w:bCs/>
          <w:color w:val="000000"/>
          <w:sz w:val="30"/>
          <w:szCs w:val="30"/>
        </w:rPr>
      </w:pPr>
      <w:r>
        <w:rPr>
          <w:rFonts w:hint="eastAsia" w:ascii="宋体" w:hAnsi="宋体"/>
          <w:bCs/>
          <w:color w:val="000000"/>
          <w:sz w:val="30"/>
          <w:szCs w:val="30"/>
        </w:rPr>
        <w:t>2、逾期送达的或者未送达指定地点的投标文件，招标人不予受理。</w:t>
      </w:r>
    </w:p>
    <w:p>
      <w:pPr>
        <w:spacing w:line="520" w:lineRule="exact"/>
        <w:ind w:firstLine="602" w:firstLineChars="200"/>
        <w:rPr>
          <w:rFonts w:ascii="宋体" w:hAnsi="宋体"/>
          <w:color w:val="000000"/>
          <w:sz w:val="30"/>
          <w:szCs w:val="30"/>
        </w:rPr>
      </w:pPr>
      <w:r>
        <w:rPr>
          <w:rFonts w:hint="eastAsia" w:ascii="宋体" w:hAnsi="宋体"/>
          <w:b/>
          <w:color w:val="000000"/>
          <w:sz w:val="30"/>
          <w:szCs w:val="30"/>
        </w:rPr>
        <w:t>九</w:t>
      </w:r>
      <w:r>
        <w:rPr>
          <w:rFonts w:ascii="宋体" w:hAnsi="宋体"/>
          <w:b/>
          <w:color w:val="000000"/>
          <w:sz w:val="30"/>
          <w:szCs w:val="30"/>
        </w:rPr>
        <w:t>、开标时间</w:t>
      </w:r>
      <w:r>
        <w:rPr>
          <w:rFonts w:ascii="宋体" w:hAnsi="宋体"/>
          <w:color w:val="000000"/>
          <w:sz w:val="30"/>
          <w:szCs w:val="30"/>
        </w:rPr>
        <w:t>：</w:t>
      </w:r>
      <w:r>
        <w:rPr>
          <w:rFonts w:hint="eastAsia" w:ascii="宋体" w:hAnsi="宋体"/>
          <w:bCs/>
          <w:color w:val="000000"/>
          <w:sz w:val="30"/>
          <w:szCs w:val="30"/>
        </w:rPr>
        <w:t>2022年10月31日上午10时00分</w:t>
      </w:r>
      <w:r>
        <w:rPr>
          <w:rFonts w:hint="eastAsia" w:ascii="宋体" w:hAnsi="宋体"/>
          <w:color w:val="000000"/>
          <w:sz w:val="30"/>
          <w:szCs w:val="30"/>
        </w:rPr>
        <w:t>。</w:t>
      </w:r>
    </w:p>
    <w:p>
      <w:pPr>
        <w:autoSpaceDE w:val="0"/>
        <w:autoSpaceDN w:val="0"/>
        <w:adjustRightInd w:val="0"/>
        <w:snapToGrid w:val="0"/>
        <w:spacing w:line="520" w:lineRule="exact"/>
        <w:ind w:firstLine="602" w:firstLineChars="200"/>
        <w:jc w:val="left"/>
        <w:rPr>
          <w:rFonts w:ascii="宋体" w:hAnsi="宋体" w:cs="宋体"/>
          <w:color w:val="000000"/>
          <w:kern w:val="0"/>
          <w:sz w:val="28"/>
          <w:szCs w:val="28"/>
        </w:rPr>
      </w:pPr>
      <w:r>
        <w:rPr>
          <w:rFonts w:hint="eastAsia" w:ascii="宋体" w:hAnsi="宋体"/>
          <w:b/>
          <w:color w:val="000000"/>
          <w:sz w:val="30"/>
          <w:szCs w:val="30"/>
        </w:rPr>
        <w:t>十</w:t>
      </w:r>
      <w:r>
        <w:rPr>
          <w:rFonts w:ascii="宋体" w:hAnsi="宋体"/>
          <w:b/>
          <w:color w:val="000000"/>
          <w:sz w:val="30"/>
          <w:szCs w:val="30"/>
        </w:rPr>
        <w:t>、开标地点：</w:t>
      </w:r>
      <w:r>
        <w:rPr>
          <w:rFonts w:ascii="宋体" w:hAnsi="宋体" w:cs="宋体"/>
          <w:color w:val="000000"/>
          <w:kern w:val="0"/>
          <w:sz w:val="28"/>
          <w:szCs w:val="28"/>
        </w:rPr>
        <w:t>重庆市涪陵区拓源污水治理有限公司（涪陵区李渡新区大耍坝污水处理厂）。</w:t>
      </w:r>
    </w:p>
    <w:p>
      <w:pPr>
        <w:spacing w:line="520" w:lineRule="exact"/>
        <w:ind w:firstLine="602" w:firstLineChars="200"/>
        <w:rPr>
          <w:rFonts w:ascii="宋体" w:hAnsi="宋体"/>
          <w:color w:val="000000"/>
          <w:sz w:val="30"/>
          <w:szCs w:val="30"/>
        </w:rPr>
      </w:pPr>
      <w:r>
        <w:rPr>
          <w:rFonts w:hint="eastAsia" w:ascii="宋体" w:hAnsi="宋体"/>
          <w:b/>
          <w:color w:val="000000"/>
          <w:sz w:val="30"/>
          <w:szCs w:val="30"/>
        </w:rPr>
        <w:t>十一</w:t>
      </w:r>
      <w:r>
        <w:rPr>
          <w:rFonts w:ascii="宋体" w:hAnsi="宋体"/>
          <w:b/>
          <w:color w:val="000000"/>
          <w:sz w:val="30"/>
          <w:szCs w:val="30"/>
        </w:rPr>
        <w:t>、中标方式：</w:t>
      </w:r>
      <w:r>
        <w:rPr>
          <w:rFonts w:hint="eastAsia" w:ascii="宋体" w:hAnsi="宋体"/>
          <w:color w:val="000000"/>
          <w:sz w:val="30"/>
          <w:szCs w:val="30"/>
        </w:rPr>
        <w:t>在满足本招标要求的前提下，按照最低价中标的原则确定中标单位。</w:t>
      </w:r>
    </w:p>
    <w:p>
      <w:pPr>
        <w:spacing w:line="520" w:lineRule="exact"/>
        <w:ind w:firstLine="602" w:firstLineChars="200"/>
        <w:rPr>
          <w:rFonts w:ascii="宋体" w:hAnsi="宋体"/>
          <w:color w:val="000000"/>
          <w:sz w:val="30"/>
          <w:szCs w:val="30"/>
        </w:rPr>
      </w:pPr>
      <w:r>
        <w:rPr>
          <w:rFonts w:hint="eastAsia" w:ascii="宋体" w:hAnsi="宋体"/>
          <w:b/>
          <w:color w:val="000000"/>
          <w:sz w:val="30"/>
          <w:szCs w:val="30"/>
        </w:rPr>
        <w:t>十二</w:t>
      </w:r>
      <w:r>
        <w:rPr>
          <w:rFonts w:ascii="宋体" w:hAnsi="宋体"/>
          <w:b/>
          <w:color w:val="000000"/>
          <w:sz w:val="30"/>
          <w:szCs w:val="30"/>
        </w:rPr>
        <w:t>、评标人：</w:t>
      </w:r>
      <w:r>
        <w:rPr>
          <w:rFonts w:ascii="宋体" w:hAnsi="宋体"/>
          <w:color w:val="000000"/>
          <w:sz w:val="30"/>
          <w:szCs w:val="30"/>
        </w:rPr>
        <w:t>由招标人指定。</w:t>
      </w:r>
    </w:p>
    <w:p>
      <w:pPr>
        <w:spacing w:line="520" w:lineRule="exact"/>
        <w:ind w:firstLine="602" w:firstLineChars="200"/>
        <w:rPr>
          <w:rFonts w:ascii="宋体" w:hAnsi="宋体"/>
          <w:color w:val="000000"/>
          <w:sz w:val="30"/>
          <w:szCs w:val="30"/>
        </w:rPr>
      </w:pPr>
      <w:r>
        <w:rPr>
          <w:rFonts w:hint="eastAsia" w:ascii="宋体" w:hAnsi="宋体"/>
          <w:b/>
          <w:color w:val="000000"/>
          <w:sz w:val="30"/>
          <w:szCs w:val="30"/>
        </w:rPr>
        <w:t>十三</w:t>
      </w:r>
      <w:r>
        <w:rPr>
          <w:rFonts w:ascii="宋体" w:hAnsi="宋体"/>
          <w:b/>
          <w:color w:val="000000"/>
          <w:sz w:val="30"/>
          <w:szCs w:val="30"/>
        </w:rPr>
        <w:t>、合同完善时间：</w:t>
      </w:r>
      <w:r>
        <w:rPr>
          <w:rFonts w:ascii="宋体" w:hAnsi="宋体"/>
          <w:color w:val="000000"/>
          <w:sz w:val="30"/>
          <w:szCs w:val="30"/>
        </w:rPr>
        <w:t>中标单位中标后，需在</w:t>
      </w:r>
      <w:r>
        <w:rPr>
          <w:rFonts w:hint="eastAsia" w:ascii="宋体" w:hAnsi="宋体"/>
          <w:color w:val="000000"/>
          <w:sz w:val="30"/>
          <w:szCs w:val="30"/>
        </w:rPr>
        <w:t>7</w:t>
      </w:r>
      <w:r>
        <w:rPr>
          <w:rFonts w:ascii="宋体" w:hAnsi="宋体"/>
          <w:color w:val="000000"/>
          <w:sz w:val="30"/>
          <w:szCs w:val="30"/>
        </w:rPr>
        <w:t>个工作日内完善相关合同；因中标单位原因原逾期未完善合同的视为弃标，由第二名接替，依此类推。</w:t>
      </w:r>
    </w:p>
    <w:p>
      <w:pPr>
        <w:spacing w:line="520" w:lineRule="exact"/>
        <w:ind w:firstLine="599" w:firstLineChars="199"/>
        <w:rPr>
          <w:rFonts w:ascii="宋体" w:hAnsi="宋体"/>
          <w:b/>
          <w:color w:val="000000"/>
          <w:sz w:val="30"/>
          <w:szCs w:val="30"/>
        </w:rPr>
      </w:pPr>
      <w:r>
        <w:rPr>
          <w:rFonts w:hint="eastAsia" w:ascii="宋体" w:hAnsi="宋体"/>
          <w:b/>
          <w:color w:val="000000"/>
          <w:sz w:val="30"/>
          <w:szCs w:val="30"/>
        </w:rPr>
        <w:t>十四</w:t>
      </w:r>
      <w:r>
        <w:rPr>
          <w:rFonts w:ascii="宋体" w:hAnsi="宋体"/>
          <w:b/>
          <w:color w:val="000000"/>
          <w:sz w:val="30"/>
          <w:szCs w:val="30"/>
        </w:rPr>
        <w:t>、联系方式</w:t>
      </w:r>
    </w:p>
    <w:p>
      <w:pPr>
        <w:spacing w:line="520" w:lineRule="exact"/>
        <w:ind w:firstLine="600" w:firstLineChars="200"/>
        <w:rPr>
          <w:rFonts w:ascii="宋体" w:hAnsi="宋体"/>
          <w:color w:val="000000"/>
          <w:sz w:val="30"/>
          <w:szCs w:val="30"/>
        </w:rPr>
      </w:pPr>
      <w:r>
        <w:rPr>
          <w:rFonts w:ascii="宋体" w:hAnsi="宋体"/>
          <w:color w:val="000000"/>
          <w:sz w:val="30"/>
          <w:szCs w:val="30"/>
        </w:rPr>
        <w:t>招标人：重庆市涪陵区拓源污水治理有限公司</w:t>
      </w:r>
    </w:p>
    <w:p>
      <w:pPr>
        <w:spacing w:line="520" w:lineRule="exact"/>
        <w:ind w:firstLine="600" w:firstLineChars="200"/>
        <w:rPr>
          <w:rFonts w:ascii="宋体" w:hAnsi="宋体"/>
          <w:color w:val="000000"/>
          <w:sz w:val="30"/>
          <w:szCs w:val="30"/>
        </w:rPr>
      </w:pPr>
      <w:r>
        <w:rPr>
          <w:rFonts w:ascii="宋体" w:hAnsi="宋体"/>
          <w:color w:val="000000"/>
          <w:sz w:val="30"/>
          <w:szCs w:val="30"/>
        </w:rPr>
        <w:t>地址：涪陵区李渡新区大耍坝污水处理厂</w:t>
      </w:r>
    </w:p>
    <w:p>
      <w:pPr>
        <w:autoSpaceDE w:val="0"/>
        <w:autoSpaceDN w:val="0"/>
        <w:adjustRightInd w:val="0"/>
        <w:snapToGrid w:val="0"/>
        <w:spacing w:line="520" w:lineRule="exact"/>
        <w:ind w:left="-178" w:leftChars="-85" w:firstLine="747" w:firstLineChars="249"/>
        <w:jc w:val="left"/>
        <w:rPr>
          <w:rFonts w:ascii="宋体" w:hAnsi="宋体"/>
          <w:sz w:val="28"/>
          <w:szCs w:val="28"/>
        </w:rPr>
      </w:pPr>
      <w:r>
        <w:rPr>
          <w:rFonts w:ascii="宋体" w:hAnsi="宋体"/>
          <w:sz w:val="30"/>
          <w:szCs w:val="30"/>
        </w:rPr>
        <w:t>联系人：</w:t>
      </w:r>
      <w:r>
        <w:rPr>
          <w:rFonts w:hint="eastAsia" w:ascii="宋体" w:hAnsi="宋体"/>
          <w:sz w:val="28"/>
          <w:szCs w:val="28"/>
        </w:rPr>
        <w:t>田源</w:t>
      </w:r>
      <w:r>
        <w:rPr>
          <w:rFonts w:ascii="宋体" w:hAnsi="宋体"/>
          <w:sz w:val="28"/>
          <w:szCs w:val="28"/>
        </w:rPr>
        <w:t xml:space="preserve">       电  话：</w:t>
      </w:r>
      <w:r>
        <w:rPr>
          <w:rFonts w:hint="eastAsia" w:ascii="宋体" w:hAnsi="宋体"/>
          <w:sz w:val="28"/>
          <w:szCs w:val="28"/>
        </w:rPr>
        <w:t>18580960310</w:t>
      </w:r>
    </w:p>
    <w:p>
      <w:pPr>
        <w:spacing w:line="520" w:lineRule="exact"/>
        <w:ind w:firstLine="600" w:firstLineChars="200"/>
        <w:rPr>
          <w:rFonts w:ascii="宋体" w:hAnsi="宋体"/>
          <w:color w:val="000000"/>
          <w:sz w:val="30"/>
          <w:szCs w:val="30"/>
        </w:rPr>
      </w:pPr>
      <w:r>
        <w:rPr>
          <w:rFonts w:ascii="宋体" w:hAnsi="宋体"/>
          <w:color w:val="000000"/>
          <w:sz w:val="30"/>
          <w:szCs w:val="30"/>
        </w:rPr>
        <w:t>传真：023-72881721</w:t>
      </w:r>
    </w:p>
    <w:p>
      <w:pPr>
        <w:spacing w:line="520" w:lineRule="exact"/>
        <w:ind w:firstLine="600" w:firstLineChars="200"/>
        <w:rPr>
          <w:rFonts w:ascii="宋体" w:hAnsi="宋体"/>
          <w:color w:val="000000"/>
          <w:sz w:val="30"/>
          <w:szCs w:val="30"/>
        </w:rPr>
      </w:pPr>
    </w:p>
    <w:p>
      <w:pPr>
        <w:spacing w:line="520" w:lineRule="exact"/>
        <w:ind w:firstLine="4650" w:firstLineChars="1550"/>
        <w:rPr>
          <w:rFonts w:ascii="宋体" w:hAnsi="宋体"/>
          <w:color w:val="000000"/>
          <w:sz w:val="30"/>
          <w:szCs w:val="30"/>
        </w:rPr>
      </w:pPr>
      <w:r>
        <w:rPr>
          <w:rFonts w:ascii="宋体" w:hAnsi="宋体"/>
          <w:color w:val="000000"/>
          <w:sz w:val="30"/>
          <w:szCs w:val="30"/>
        </w:rPr>
        <w:t>重庆市涪陵区拓源污水治理有限公司</w:t>
      </w:r>
    </w:p>
    <w:p>
      <w:pPr>
        <w:spacing w:line="520" w:lineRule="exact"/>
        <w:jc w:val="center"/>
        <w:rPr>
          <w:rFonts w:ascii="宋体" w:hAnsi="宋体" w:eastAsia="宋体"/>
          <w:color w:val="000000"/>
          <w:sz w:val="36"/>
          <w:szCs w:val="36"/>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20</w:t>
      </w:r>
      <w:r>
        <w:rPr>
          <w:rFonts w:hint="eastAsia" w:ascii="宋体" w:hAnsi="宋体"/>
          <w:sz w:val="30"/>
          <w:szCs w:val="30"/>
        </w:rPr>
        <w:t>22</w:t>
      </w:r>
      <w:r>
        <w:rPr>
          <w:rFonts w:ascii="宋体" w:hAnsi="宋体"/>
          <w:sz w:val="30"/>
          <w:szCs w:val="30"/>
        </w:rPr>
        <w:t>年</w:t>
      </w:r>
      <w:r>
        <w:rPr>
          <w:rFonts w:hint="eastAsia" w:ascii="宋体" w:hAnsi="宋体"/>
          <w:sz w:val="30"/>
          <w:szCs w:val="30"/>
        </w:rPr>
        <w:t>10</w:t>
      </w:r>
      <w:r>
        <w:rPr>
          <w:rFonts w:ascii="宋体" w:hAnsi="宋体"/>
          <w:sz w:val="30"/>
          <w:szCs w:val="30"/>
        </w:rPr>
        <w:t>月</w:t>
      </w:r>
      <w:r>
        <w:rPr>
          <w:rFonts w:hint="eastAsia" w:ascii="宋体" w:hAnsi="宋体"/>
          <w:sz w:val="30"/>
          <w:szCs w:val="30"/>
        </w:rPr>
        <w:t>20</w:t>
      </w:r>
      <w:r>
        <w:rPr>
          <w:rFonts w:ascii="宋体" w:hAnsi="宋体"/>
          <w:sz w:val="30"/>
          <w:szCs w:val="30"/>
        </w:rPr>
        <w:t>日</w:t>
      </w:r>
      <w:bookmarkStart w:id="0" w:name="_Toc351471190"/>
      <w:bookmarkStart w:id="1" w:name="_Toc301860206"/>
      <w:bookmarkStart w:id="2" w:name="_Toc239654215"/>
    </w:p>
    <w:p>
      <w:pPr>
        <w:pStyle w:val="4"/>
        <w:spacing w:before="0" w:line="360" w:lineRule="exact"/>
        <w:rPr>
          <w:rFonts w:asciiTheme="minorHAnsi" w:hAnsiTheme="minorHAnsi" w:eastAsiaTheme="minorEastAsia" w:cstheme="minorBidi"/>
          <w:b w:val="0"/>
          <w:kern w:val="2"/>
          <w:sz w:val="21"/>
          <w:szCs w:val="22"/>
        </w:rPr>
      </w:pPr>
    </w:p>
    <w:p/>
    <w:p/>
    <w:p/>
    <w:p/>
    <w:p/>
    <w:p/>
    <w:p/>
    <w:p/>
    <w:p/>
    <w:p/>
    <w:p/>
    <w:p/>
    <w:p/>
    <w:p/>
    <w:p/>
    <w:p/>
    <w:p/>
    <w:p/>
    <w:p/>
    <w:p/>
    <w:p/>
    <w:p/>
    <w:p>
      <w:pPr>
        <w:pStyle w:val="2"/>
      </w:pPr>
    </w:p>
    <w:p>
      <w:pPr>
        <w:pStyle w:val="2"/>
      </w:pPr>
    </w:p>
    <w:p/>
    <w:p>
      <w:pPr>
        <w:pStyle w:val="2"/>
      </w:pPr>
    </w:p>
    <w:p/>
    <w:p>
      <w:pPr>
        <w:pStyle w:val="2"/>
      </w:pPr>
    </w:p>
    <w:p/>
    <w:p>
      <w:pPr>
        <w:pStyle w:val="4"/>
        <w:spacing w:before="0" w:line="360" w:lineRule="exact"/>
        <w:jc w:val="center"/>
        <w:rPr>
          <w:rFonts w:ascii="宋体" w:hAnsi="宋体" w:eastAsia="宋体"/>
          <w:color w:val="000000"/>
          <w:sz w:val="36"/>
          <w:szCs w:val="36"/>
        </w:rPr>
      </w:pPr>
      <w:r>
        <w:rPr>
          <w:rFonts w:hint="eastAsia" w:ascii="宋体" w:hAnsi="宋体" w:eastAsia="宋体"/>
          <w:color w:val="000000"/>
          <w:sz w:val="36"/>
          <w:szCs w:val="36"/>
        </w:rPr>
        <w:t>报价函</w:t>
      </w:r>
      <w:bookmarkEnd w:id="0"/>
      <w:bookmarkEnd w:id="1"/>
      <w:bookmarkEnd w:id="2"/>
    </w:p>
    <w:p>
      <w:pPr>
        <w:spacing w:line="360" w:lineRule="exact"/>
        <w:rPr>
          <w:rFonts w:ascii="宋体" w:hAnsi="宋体"/>
          <w:color w:val="000000"/>
          <w:sz w:val="28"/>
        </w:rPr>
      </w:pPr>
      <w:r>
        <w:rPr>
          <w:rFonts w:hint="eastAsia" w:ascii="宋体" w:hAnsi="宋体"/>
          <w:color w:val="000000"/>
          <w:sz w:val="28"/>
          <w:u w:val="single"/>
        </w:rPr>
        <w:t>重庆市涪陵区拓源污水治理有限公司</w:t>
      </w:r>
      <w:r>
        <w:rPr>
          <w:rFonts w:hint="eastAsia" w:ascii="宋体" w:hAnsi="宋体"/>
          <w:color w:val="000000"/>
          <w:sz w:val="28"/>
        </w:rPr>
        <w:t>：（比选</w:t>
      </w:r>
      <w:r>
        <w:rPr>
          <w:rFonts w:ascii="宋体" w:hAnsi="宋体"/>
          <w:color w:val="000000"/>
          <w:sz w:val="28"/>
        </w:rPr>
        <w:t>人</w:t>
      </w:r>
      <w:r>
        <w:rPr>
          <w:rFonts w:hint="eastAsia" w:ascii="宋体" w:hAnsi="宋体"/>
          <w:color w:val="000000"/>
          <w:sz w:val="28"/>
        </w:rPr>
        <w:t>名称）</w:t>
      </w:r>
    </w:p>
    <w:p>
      <w:pPr>
        <w:spacing w:line="520" w:lineRule="exact"/>
        <w:ind w:firstLine="607" w:firstLineChars="217"/>
        <w:jc w:val="left"/>
        <w:rPr>
          <w:rFonts w:ascii="宋体" w:hAnsi="宋体"/>
          <w:color w:val="000000"/>
          <w:sz w:val="28"/>
          <w:szCs w:val="28"/>
        </w:rPr>
      </w:pPr>
      <w:r>
        <w:rPr>
          <w:rFonts w:hint="eastAsia" w:ascii="宋体" w:hAnsi="宋体"/>
          <w:color w:val="000000"/>
          <w:sz w:val="28"/>
          <w:szCs w:val="28"/>
        </w:rPr>
        <w:t xml:space="preserve">   （一）按照</w:t>
      </w:r>
      <w:r>
        <w:rPr>
          <w:rFonts w:hint="eastAsia" w:ascii="宋体" w:hAnsi="宋体"/>
          <w:b/>
          <w:bCs/>
          <w:color w:val="000000"/>
          <w:sz w:val="28"/>
          <w:szCs w:val="28"/>
          <w:u w:val="single"/>
        </w:rPr>
        <w:t>蒿枝坝污水处理厂进水在线监测设备及</w:t>
      </w:r>
      <w:r>
        <w:rPr>
          <w:rFonts w:hint="eastAsia" w:ascii="宋体" w:hAnsi="宋体"/>
          <w:b/>
          <w:bCs/>
          <w:color w:val="000000"/>
          <w:sz w:val="28"/>
          <w:szCs w:val="28"/>
          <w:u w:val="single"/>
          <w:lang w:eastAsia="zh-CN"/>
        </w:rPr>
        <w:t>化验设备采购安装</w:t>
      </w:r>
      <w:r>
        <w:rPr>
          <w:rFonts w:hint="eastAsia" w:ascii="宋体" w:hAnsi="宋体"/>
          <w:color w:val="000000"/>
          <w:sz w:val="28"/>
          <w:szCs w:val="28"/>
        </w:rPr>
        <w:t>要求，我单位经研究比选招标</w:t>
      </w:r>
      <w:r>
        <w:rPr>
          <w:rFonts w:ascii="宋体" w:hAnsi="宋体"/>
          <w:color w:val="000000"/>
          <w:sz w:val="28"/>
          <w:szCs w:val="28"/>
        </w:rPr>
        <w:t>方案</w:t>
      </w:r>
      <w:r>
        <w:rPr>
          <w:rFonts w:hint="eastAsia" w:ascii="宋体" w:hAnsi="宋体"/>
          <w:color w:val="000000"/>
          <w:sz w:val="28"/>
          <w:szCs w:val="28"/>
        </w:rPr>
        <w:t>和有关资料后，愿意按以下价格作为本单位投标报价，此报价含采购、安装、联网、比对监测、验收。</w:t>
      </w:r>
    </w:p>
    <w:tbl>
      <w:tblPr>
        <w:tblStyle w:val="8"/>
        <w:tblW w:w="5032" w:type="pct"/>
        <w:tblInd w:w="0" w:type="dxa"/>
        <w:tblLayout w:type="fixed"/>
        <w:tblCellMar>
          <w:top w:w="0" w:type="dxa"/>
          <w:left w:w="108" w:type="dxa"/>
          <w:bottom w:w="0" w:type="dxa"/>
          <w:right w:w="108" w:type="dxa"/>
        </w:tblCellMar>
      </w:tblPr>
      <w:tblGrid>
        <w:gridCol w:w="498"/>
        <w:gridCol w:w="2149"/>
        <w:gridCol w:w="826"/>
        <w:gridCol w:w="785"/>
        <w:gridCol w:w="1883"/>
        <w:gridCol w:w="1432"/>
        <w:gridCol w:w="1313"/>
        <w:gridCol w:w="974"/>
      </w:tblGrid>
      <w:tr>
        <w:tblPrEx>
          <w:tblCellMar>
            <w:top w:w="0" w:type="dxa"/>
            <w:left w:w="108" w:type="dxa"/>
            <w:bottom w:w="0" w:type="dxa"/>
            <w:right w:w="108" w:type="dxa"/>
          </w:tblCellMar>
        </w:tblPrEx>
        <w:trPr>
          <w:trHeight w:val="709" w:hRule="atLeast"/>
        </w:trPr>
        <w:tc>
          <w:tcPr>
            <w:tcW w:w="5000" w:type="pct"/>
            <w:gridSpan w:val="8"/>
            <w:tcBorders>
              <w:top w:val="nil"/>
              <w:left w:val="nil"/>
              <w:bottom w:val="nil"/>
              <w:right w:val="nil"/>
            </w:tcBorders>
            <w:shd w:val="clear" w:color="auto" w:fill="auto"/>
            <w:vAlign w:val="center"/>
          </w:tcPr>
          <w:p>
            <w:pPr>
              <w:autoSpaceDE w:val="0"/>
              <w:autoSpaceDN w:val="0"/>
              <w:adjustRightInd w:val="0"/>
              <w:snapToGrid w:val="0"/>
              <w:spacing w:line="520" w:lineRule="exact"/>
              <w:ind w:left="-178" w:leftChars="-85" w:firstLine="697" w:firstLineChars="248"/>
              <w:jc w:val="center"/>
              <w:rPr>
                <w:rFonts w:ascii="宋体" w:hAnsi="宋体" w:eastAsia="宋体" w:cs="宋体"/>
                <w:b/>
                <w:bCs/>
                <w:color w:val="000000"/>
                <w:sz w:val="28"/>
                <w:szCs w:val="28"/>
              </w:rPr>
            </w:pPr>
            <w:r>
              <w:rPr>
                <w:rFonts w:hint="eastAsia" w:asciiTheme="minorEastAsia" w:hAnsiTheme="minorEastAsia" w:cstheme="minorEastAsia"/>
                <w:b/>
                <w:bCs/>
                <w:color w:val="000000"/>
                <w:sz w:val="28"/>
                <w:szCs w:val="28"/>
              </w:rPr>
              <w:t xml:space="preserve">1-1 </w:t>
            </w:r>
            <w:r>
              <w:rPr>
                <w:rFonts w:hint="eastAsia" w:ascii="宋体" w:hAnsi="宋体"/>
                <w:b/>
                <w:bCs/>
                <w:color w:val="000000"/>
                <w:sz w:val="28"/>
                <w:szCs w:val="28"/>
              </w:rPr>
              <w:t>COD、氨氮在线监测设备及附属设施</w:t>
            </w:r>
          </w:p>
        </w:tc>
      </w:tr>
      <w:tr>
        <w:tblPrEx>
          <w:tblCellMar>
            <w:top w:w="0" w:type="dxa"/>
            <w:left w:w="108" w:type="dxa"/>
            <w:bottom w:w="0" w:type="dxa"/>
            <w:right w:w="108" w:type="dxa"/>
          </w:tblCellMar>
        </w:tblPrEx>
        <w:trPr>
          <w:trHeight w:val="439" w:hRule="atLeast"/>
        </w:trPr>
        <w:tc>
          <w:tcPr>
            <w:tcW w:w="1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物品类别</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数量</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单位</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型号</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单价</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金额</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566" w:hRule="atLeast"/>
        </w:trPr>
        <w:tc>
          <w:tcPr>
            <w:tcW w:w="25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在线监测设备</w:t>
            </w: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便携式溶氧仪</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10" w:hRule="atLeast"/>
        </w:trPr>
        <w:tc>
          <w:tcPr>
            <w:tcW w:w="25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进水管道流量计</w:t>
            </w:r>
          </w:p>
        </w:tc>
        <w:tc>
          <w:tcPr>
            <w:tcW w:w="419"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24"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07" w:hRule="atLeast"/>
        </w:trPr>
        <w:tc>
          <w:tcPr>
            <w:tcW w:w="25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1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在线监测管理房</w:t>
            </w:r>
          </w:p>
        </w:tc>
        <w:tc>
          <w:tcPr>
            <w:tcW w:w="8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7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188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4"/>
                <w:szCs w:val="24"/>
              </w:rPr>
              <w:t>3米*5米</w:t>
            </w:r>
          </w:p>
        </w:tc>
        <w:tc>
          <w:tcPr>
            <w:tcW w:w="14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31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66" w:hRule="atLeast"/>
        </w:trPr>
        <w:tc>
          <w:tcPr>
            <w:tcW w:w="25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数据采集仪</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进水COD在线设备</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80" w:hRule="atLeast"/>
        </w:trPr>
        <w:tc>
          <w:tcPr>
            <w:tcW w:w="25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进水氨氮在线设备</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空调</w:t>
            </w: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柜机</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挂机</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化验器材</w:t>
            </w: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COD消解仪</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Cs w:val="21"/>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COD消解器（高氯）</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c>
          <w:tcPr>
            <w:tcW w:w="493"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3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电炉</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套</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Cs w:val="21"/>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单个电炉</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Cs w:val="21"/>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紫外分光光度计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dobe 仿宋 Std R" w:hAnsi="Adobe 仿宋 Std R" w:eastAsia="Adobe 仿宋 Std R" w:cs="Adobe 仿宋 Std R"/>
                <w:color w:val="FF0000"/>
                <w:sz w:val="22"/>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纯水器</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Cs w:val="21"/>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高压灭菌锅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Cs w:val="21"/>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化验台柜</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套</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52"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万分之一电子天平</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Cs w:val="21"/>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57"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烘箱</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2"/>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台式PH计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Cs w:val="21"/>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3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90"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玻璃器皿</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批</w:t>
            </w:r>
          </w:p>
        </w:tc>
        <w:tc>
          <w:tcPr>
            <w:tcW w:w="9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75" w:hRule="atLeast"/>
        </w:trPr>
        <w:tc>
          <w:tcPr>
            <w:tcW w:w="384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bl>
    <w:p>
      <w:pPr>
        <w:spacing w:line="360" w:lineRule="exact"/>
        <w:ind w:firstLine="280" w:firstLineChars="100"/>
        <w:rPr>
          <w:rFonts w:ascii="宋体" w:hAnsi="宋体"/>
          <w:color w:val="000000"/>
          <w:sz w:val="28"/>
          <w:szCs w:val="28"/>
        </w:rPr>
      </w:pPr>
    </w:p>
    <w:p>
      <w:pPr>
        <w:spacing w:line="360" w:lineRule="exact"/>
        <w:rPr>
          <w:rFonts w:ascii="宋体" w:hAnsi="宋体"/>
          <w:color w:val="000000"/>
          <w:sz w:val="28"/>
          <w:szCs w:val="28"/>
        </w:rPr>
      </w:pPr>
    </w:p>
    <w:p>
      <w:pPr>
        <w:spacing w:line="360" w:lineRule="auto"/>
        <w:ind w:firstLine="320" w:firstLineChars="100"/>
        <w:jc w:val="left"/>
        <w:rPr>
          <w:rFonts w:ascii="宋体" w:hAnsi="宋体"/>
          <w:color w:val="000000"/>
          <w:sz w:val="32"/>
          <w:szCs w:val="32"/>
        </w:rPr>
      </w:pPr>
    </w:p>
    <w:p>
      <w:pPr>
        <w:spacing w:line="360" w:lineRule="auto"/>
        <w:ind w:firstLine="320" w:firstLineChars="100"/>
        <w:jc w:val="left"/>
        <w:rPr>
          <w:rFonts w:ascii="宋体" w:hAnsi="宋体"/>
          <w:color w:val="000000"/>
          <w:sz w:val="32"/>
          <w:szCs w:val="32"/>
        </w:rPr>
      </w:pPr>
      <w:r>
        <w:rPr>
          <w:rFonts w:hint="eastAsia" w:ascii="宋体" w:hAnsi="宋体"/>
          <w:color w:val="000000"/>
          <w:sz w:val="32"/>
          <w:szCs w:val="32"/>
        </w:rPr>
        <w:t>（二）、如果我单位中标，保证在规定的时间签署合同，并在规定的时间内按贵司要求供货。</w:t>
      </w:r>
    </w:p>
    <w:p>
      <w:pPr>
        <w:spacing w:line="360" w:lineRule="auto"/>
        <w:ind w:firstLine="480" w:firstLineChars="150"/>
        <w:jc w:val="left"/>
        <w:rPr>
          <w:rFonts w:ascii="宋体" w:hAnsi="宋体"/>
          <w:color w:val="000000"/>
          <w:sz w:val="32"/>
          <w:szCs w:val="32"/>
        </w:rPr>
      </w:pPr>
      <w:r>
        <w:rPr>
          <w:rFonts w:hint="eastAsia" w:ascii="宋体" w:hAnsi="宋体"/>
          <w:color w:val="000000"/>
          <w:sz w:val="32"/>
          <w:szCs w:val="32"/>
        </w:rPr>
        <w:t>（三）、本投标书连同贵司的比选文件，往来函件及双方签订的合同共同构成我们双方之间有法律约束力的合同文件。</w:t>
      </w:r>
    </w:p>
    <w:p>
      <w:pPr>
        <w:spacing w:line="360" w:lineRule="auto"/>
        <w:jc w:val="left"/>
        <w:rPr>
          <w:rFonts w:ascii="宋体" w:hAnsi="宋体"/>
          <w:color w:val="000000"/>
          <w:sz w:val="32"/>
          <w:szCs w:val="32"/>
        </w:rPr>
      </w:pPr>
      <w:r>
        <w:rPr>
          <w:rFonts w:hint="eastAsia" w:ascii="宋体" w:hAnsi="宋体"/>
          <w:color w:val="000000"/>
          <w:sz w:val="32"/>
          <w:szCs w:val="32"/>
        </w:rPr>
        <w:t xml:space="preserve">   （四）、投标报价三个月有效，在投标期内不得以设备材料、人工的涨跌而调整。</w:t>
      </w:r>
    </w:p>
    <w:p>
      <w:pPr>
        <w:pStyle w:val="2"/>
        <w:rPr>
          <w:rFonts w:ascii="宋体" w:hAnsi="宋体"/>
          <w:color w:val="000000"/>
          <w:sz w:val="28"/>
          <w:szCs w:val="28"/>
        </w:rPr>
      </w:pPr>
    </w:p>
    <w:p>
      <w:pPr>
        <w:rPr>
          <w:rFonts w:ascii="宋体" w:hAnsi="宋体"/>
          <w:color w:val="000000"/>
          <w:sz w:val="28"/>
          <w:szCs w:val="28"/>
        </w:rPr>
      </w:pPr>
    </w:p>
    <w:p>
      <w:pPr>
        <w:pStyle w:val="2"/>
      </w:pPr>
    </w:p>
    <w:p>
      <w:pPr>
        <w:spacing w:line="360" w:lineRule="exact"/>
        <w:rPr>
          <w:rFonts w:ascii="宋体" w:hAnsi="宋体"/>
          <w:color w:val="000000"/>
          <w:sz w:val="28"/>
          <w:szCs w:val="28"/>
        </w:rPr>
      </w:pPr>
      <w:r>
        <w:rPr>
          <w:rFonts w:hint="eastAsia" w:ascii="宋体" w:hAnsi="宋体"/>
          <w:color w:val="000000"/>
          <w:sz w:val="28"/>
          <w:szCs w:val="28"/>
        </w:rPr>
        <w:t xml:space="preserve">                                           </w:t>
      </w:r>
    </w:p>
    <w:p>
      <w:pPr>
        <w:spacing w:line="360" w:lineRule="exact"/>
        <w:jc w:val="right"/>
        <w:rPr>
          <w:rFonts w:ascii="宋体" w:hAnsi="宋体"/>
          <w:color w:val="000000"/>
          <w:sz w:val="28"/>
          <w:szCs w:val="28"/>
        </w:rPr>
      </w:pPr>
    </w:p>
    <w:p>
      <w:pPr>
        <w:spacing w:line="360" w:lineRule="exact"/>
        <w:jc w:val="right"/>
        <w:rPr>
          <w:rFonts w:ascii="宋体" w:hAnsi="宋体"/>
          <w:color w:val="000000"/>
          <w:sz w:val="28"/>
          <w:szCs w:val="28"/>
        </w:rPr>
      </w:pPr>
      <w:r>
        <w:rPr>
          <w:rFonts w:hint="eastAsia" w:ascii="宋体" w:hAnsi="宋体"/>
          <w:color w:val="000000"/>
          <w:sz w:val="28"/>
          <w:szCs w:val="28"/>
        </w:rPr>
        <w:t xml:space="preserve"> 竞标</w:t>
      </w:r>
      <w:r>
        <w:rPr>
          <w:rFonts w:ascii="宋体" w:hAnsi="宋体"/>
          <w:color w:val="000000"/>
          <w:sz w:val="28"/>
          <w:szCs w:val="28"/>
        </w:rPr>
        <w:t>人</w:t>
      </w:r>
      <w:r>
        <w:rPr>
          <w:rFonts w:hint="eastAsia" w:ascii="宋体" w:hAnsi="宋体"/>
          <w:color w:val="000000"/>
          <w:sz w:val="28"/>
          <w:szCs w:val="28"/>
        </w:rPr>
        <w:t>（法人盖章）：</w:t>
      </w:r>
    </w:p>
    <w:p>
      <w:pPr>
        <w:spacing w:line="360" w:lineRule="exact"/>
        <w:rPr>
          <w:rFonts w:ascii="宋体" w:hAnsi="宋体"/>
          <w:color w:val="000000"/>
          <w:sz w:val="28"/>
          <w:szCs w:val="28"/>
        </w:rPr>
      </w:pPr>
    </w:p>
    <w:p>
      <w:pPr>
        <w:spacing w:line="360" w:lineRule="exact"/>
        <w:jc w:val="right"/>
        <w:rPr>
          <w:rFonts w:ascii="宋体" w:hAnsi="宋体"/>
          <w:color w:val="000000"/>
          <w:sz w:val="28"/>
          <w:szCs w:val="28"/>
        </w:rPr>
      </w:pPr>
      <w:r>
        <w:rPr>
          <w:rFonts w:hint="eastAsia" w:ascii="宋体" w:hAnsi="宋体"/>
          <w:color w:val="000000"/>
          <w:sz w:val="28"/>
          <w:szCs w:val="28"/>
        </w:rPr>
        <w:t xml:space="preserve">                          </w:t>
      </w:r>
    </w:p>
    <w:p>
      <w:pPr>
        <w:spacing w:line="360" w:lineRule="exact"/>
        <w:jc w:val="right"/>
        <w:rPr>
          <w:rFonts w:ascii="宋体" w:hAnsi="宋体"/>
          <w:color w:val="000000"/>
          <w:sz w:val="28"/>
          <w:szCs w:val="28"/>
        </w:rPr>
      </w:pPr>
      <w:r>
        <w:rPr>
          <w:rFonts w:hint="eastAsia" w:ascii="宋体" w:hAnsi="宋体"/>
          <w:color w:val="000000"/>
          <w:sz w:val="28"/>
          <w:szCs w:val="28"/>
        </w:rPr>
        <w:t xml:space="preserve">  法定代表人或授权委托人（签字或盖章）</w:t>
      </w:r>
    </w:p>
    <w:p>
      <w:pPr>
        <w:pStyle w:val="2"/>
        <w:rPr>
          <w:rFonts w:ascii="宋体" w:hAnsi="宋体"/>
          <w:color w:val="000000"/>
          <w:sz w:val="28"/>
          <w:szCs w:val="28"/>
        </w:rPr>
      </w:pPr>
    </w:p>
    <w:p/>
    <w:p>
      <w:pPr>
        <w:pStyle w:val="2"/>
        <w:jc w:val="right"/>
        <w:rPr>
          <w:rFonts w:ascii="宋体" w:hAnsi="宋体" w:cs="MingLiU"/>
          <w:b/>
          <w:bCs/>
          <w:color w:val="000000"/>
          <w:kern w:val="0"/>
          <w:sz w:val="28"/>
          <w:szCs w:val="28"/>
        </w:rPr>
      </w:pPr>
      <w:r>
        <w:rPr>
          <w:rFonts w:hint="eastAsia" w:ascii="宋体" w:hAnsi="宋体"/>
          <w:color w:val="000000"/>
          <w:sz w:val="28"/>
          <w:szCs w:val="28"/>
        </w:rPr>
        <w:t xml:space="preserve">   日期：      年     月     日</w:t>
      </w:r>
      <w:bookmarkStart w:id="3" w:name="_Toc115511376"/>
      <w:bookmarkStart w:id="4" w:name="_Toc101155864"/>
      <w:bookmarkStart w:id="5" w:name="_Toc99792380"/>
      <w:bookmarkStart w:id="6" w:name="_Toc101156067"/>
      <w:bookmarkStart w:id="7" w:name="_Toc98239021"/>
      <w:bookmarkStart w:id="8" w:name="_Toc93802319"/>
      <w:bookmarkStart w:id="9" w:name="_Toc98239485"/>
      <w:bookmarkStart w:id="10" w:name="_Toc100123589"/>
    </w:p>
    <w:p>
      <w:pPr>
        <w:tabs>
          <w:tab w:val="left" w:pos="1680"/>
          <w:tab w:val="left" w:pos="4215"/>
          <w:tab w:val="left" w:pos="4305"/>
          <w:tab w:val="left" w:pos="8000"/>
        </w:tabs>
        <w:adjustRightInd w:val="0"/>
        <w:snapToGrid w:val="0"/>
        <w:spacing w:line="360" w:lineRule="auto"/>
        <w:ind w:firstLine="703" w:firstLineChars="250"/>
        <w:jc w:val="center"/>
        <w:rPr>
          <w:rFonts w:ascii="宋体" w:hAnsi="宋体" w:cs="MingLiU"/>
          <w:b/>
          <w:bCs/>
          <w:color w:val="000000"/>
          <w:kern w:val="0"/>
          <w:sz w:val="28"/>
          <w:szCs w:val="28"/>
        </w:rPr>
      </w:pPr>
    </w:p>
    <w:p>
      <w:pPr>
        <w:pStyle w:val="2"/>
        <w:rPr>
          <w:rFonts w:ascii="宋体" w:hAnsi="宋体" w:cs="MingLiU"/>
          <w:b/>
          <w:bCs/>
          <w:color w:val="000000"/>
          <w:kern w:val="0"/>
          <w:sz w:val="28"/>
          <w:szCs w:val="28"/>
        </w:rPr>
      </w:pPr>
    </w:p>
    <w:p>
      <w:pPr>
        <w:rPr>
          <w:rFonts w:ascii="宋体" w:hAnsi="宋体" w:cs="MingLiU"/>
          <w:b/>
          <w:bCs/>
          <w:color w:val="000000"/>
          <w:kern w:val="0"/>
          <w:sz w:val="28"/>
          <w:szCs w:val="28"/>
        </w:rPr>
      </w:pPr>
    </w:p>
    <w:p>
      <w:pPr>
        <w:pStyle w:val="2"/>
        <w:rPr>
          <w:rFonts w:ascii="宋体" w:hAnsi="宋体" w:cs="MingLiU"/>
          <w:b/>
          <w:bCs/>
          <w:color w:val="000000"/>
          <w:kern w:val="0"/>
          <w:sz w:val="28"/>
          <w:szCs w:val="28"/>
        </w:rPr>
      </w:pPr>
    </w:p>
    <w:p>
      <w:pPr>
        <w:pStyle w:val="2"/>
        <w:rPr>
          <w:rFonts w:ascii="宋体" w:hAnsi="宋体" w:cs="MingLiU"/>
          <w:b/>
          <w:bCs/>
          <w:color w:val="000000"/>
          <w:kern w:val="0"/>
          <w:sz w:val="28"/>
          <w:szCs w:val="28"/>
        </w:rPr>
      </w:pPr>
    </w:p>
    <w:p/>
    <w:p/>
    <w:p>
      <w:pPr>
        <w:tabs>
          <w:tab w:val="left" w:pos="1680"/>
          <w:tab w:val="left" w:pos="4215"/>
          <w:tab w:val="left" w:pos="4305"/>
          <w:tab w:val="left" w:pos="8000"/>
        </w:tabs>
        <w:adjustRightInd w:val="0"/>
        <w:snapToGrid w:val="0"/>
        <w:spacing w:line="360" w:lineRule="auto"/>
        <w:ind w:firstLine="703" w:firstLineChars="250"/>
        <w:jc w:val="center"/>
        <w:rPr>
          <w:rFonts w:ascii="宋体" w:hAnsi="宋体" w:cs="MingLiU"/>
          <w:b/>
          <w:bCs/>
          <w:color w:val="000000"/>
          <w:kern w:val="0"/>
          <w:sz w:val="28"/>
          <w:szCs w:val="28"/>
        </w:rPr>
      </w:pPr>
      <w:r>
        <w:rPr>
          <w:rFonts w:hint="eastAsia" w:ascii="宋体" w:hAnsi="宋体" w:cs="MingLiU"/>
          <w:b/>
          <w:bCs/>
          <w:color w:val="000000"/>
          <w:kern w:val="0"/>
          <w:sz w:val="28"/>
          <w:szCs w:val="28"/>
        </w:rPr>
        <w:t>法定代表人身份证明书</w:t>
      </w:r>
    </w:p>
    <w:p>
      <w:pPr>
        <w:tabs>
          <w:tab w:val="left" w:pos="1680"/>
          <w:tab w:val="left" w:pos="4215"/>
          <w:tab w:val="left" w:pos="4305"/>
          <w:tab w:val="left" w:pos="8000"/>
        </w:tabs>
        <w:adjustRightInd w:val="0"/>
        <w:snapToGrid w:val="0"/>
        <w:spacing w:line="360" w:lineRule="auto"/>
        <w:jc w:val="center"/>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u w:val="single"/>
        </w:rPr>
      </w:pPr>
      <w:r>
        <w:rPr>
          <w:rFonts w:hint="eastAsia" w:ascii="宋体" w:hAnsi="宋体" w:cs="MingLiU"/>
          <w:b/>
          <w:bCs/>
          <w:color w:val="000000"/>
          <w:kern w:val="0"/>
          <w:sz w:val="28"/>
          <w:szCs w:val="28"/>
        </w:rPr>
        <w:t>单位名称：</w:t>
      </w: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u w:val="single"/>
        </w:rPr>
      </w:pPr>
      <w:r>
        <w:rPr>
          <w:rFonts w:hint="eastAsia" w:ascii="宋体" w:hAnsi="宋体" w:cs="MingLiU"/>
          <w:b/>
          <w:bCs/>
          <w:color w:val="000000"/>
          <w:kern w:val="0"/>
          <w:sz w:val="28"/>
          <w:szCs w:val="28"/>
        </w:rPr>
        <w:t>地    址：</w:t>
      </w: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r>
        <w:rPr>
          <w:rFonts w:hint="eastAsia" w:ascii="宋体" w:hAnsi="宋体" w:cs="MingLiU"/>
          <w:b/>
          <w:bCs/>
          <w:color w:val="000000"/>
          <w:kern w:val="0"/>
          <w:sz w:val="28"/>
          <w:szCs w:val="28"/>
        </w:rPr>
        <w:t>姓    名</w:t>
      </w:r>
      <w:r>
        <w:rPr>
          <w:rFonts w:hint="eastAsia" w:ascii="宋体" w:hAnsi="宋体" w:cs="MingLiU"/>
          <w:b/>
          <w:bCs/>
          <w:color w:val="000000"/>
          <w:kern w:val="0"/>
          <w:sz w:val="28"/>
          <w:szCs w:val="28"/>
          <w:u w:val="single"/>
        </w:rPr>
        <w:t xml:space="preserve">：    </w:t>
      </w:r>
      <w:r>
        <w:rPr>
          <w:rFonts w:hint="eastAsia" w:ascii="宋体" w:hAnsi="宋体" w:cs="MingLiU"/>
          <w:b/>
          <w:bCs/>
          <w:color w:val="000000"/>
          <w:kern w:val="0"/>
          <w:sz w:val="28"/>
          <w:szCs w:val="28"/>
        </w:rPr>
        <w:t>性别</w:t>
      </w:r>
      <w:r>
        <w:rPr>
          <w:rFonts w:hint="eastAsia" w:ascii="宋体" w:hAnsi="宋体" w:cs="MingLiU"/>
          <w:b/>
          <w:bCs/>
          <w:color w:val="000000"/>
          <w:kern w:val="0"/>
          <w:sz w:val="28"/>
          <w:szCs w:val="28"/>
          <w:u w:val="single"/>
        </w:rPr>
        <w:t xml:space="preserve">：    </w:t>
      </w:r>
      <w:r>
        <w:rPr>
          <w:rFonts w:hint="eastAsia" w:ascii="宋体" w:hAnsi="宋体" w:cs="MingLiU"/>
          <w:b/>
          <w:bCs/>
          <w:color w:val="000000"/>
          <w:kern w:val="0"/>
          <w:sz w:val="28"/>
          <w:szCs w:val="28"/>
        </w:rPr>
        <w:t>年龄</w:t>
      </w:r>
      <w:r>
        <w:rPr>
          <w:rFonts w:hint="eastAsia" w:ascii="宋体" w:hAnsi="宋体" w:cs="MingLiU"/>
          <w:b/>
          <w:bCs/>
          <w:color w:val="000000"/>
          <w:kern w:val="0"/>
          <w:sz w:val="28"/>
          <w:szCs w:val="28"/>
          <w:u w:val="single"/>
        </w:rPr>
        <w:t xml:space="preserve">：     </w:t>
      </w:r>
      <w:r>
        <w:rPr>
          <w:rFonts w:hint="eastAsia" w:ascii="宋体" w:hAnsi="宋体" w:cs="MingLiU"/>
          <w:b/>
          <w:bCs/>
          <w:color w:val="000000"/>
          <w:kern w:val="0"/>
          <w:sz w:val="28"/>
          <w:szCs w:val="28"/>
        </w:rPr>
        <w:t>职务：</w:t>
      </w:r>
      <w:r>
        <w:rPr>
          <w:rFonts w:hint="eastAsia" w:ascii="宋体" w:hAnsi="宋体" w:cs="MingLiU"/>
          <w:b/>
          <w:bCs/>
          <w:color w:val="000000"/>
          <w:kern w:val="0"/>
          <w:sz w:val="28"/>
          <w:szCs w:val="28"/>
          <w:u w:val="single"/>
        </w:rPr>
        <w:t xml:space="preserve">      </w:t>
      </w:r>
      <w:r>
        <w:rPr>
          <w:rFonts w:hint="eastAsia" w:ascii="宋体" w:hAnsi="宋体" w:cs="MingLiU"/>
          <w:b/>
          <w:bCs/>
          <w:color w:val="000000"/>
          <w:kern w:val="0"/>
          <w:sz w:val="28"/>
          <w:szCs w:val="28"/>
        </w:rPr>
        <w:t>系法定代表人。</w:t>
      </w: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ind w:firstLine="551" w:firstLineChars="196"/>
        <w:rPr>
          <w:rFonts w:ascii="宋体" w:hAnsi="宋体" w:cs="MingLiU"/>
          <w:b/>
          <w:bCs/>
          <w:color w:val="000000"/>
          <w:kern w:val="0"/>
          <w:sz w:val="28"/>
          <w:szCs w:val="28"/>
        </w:rPr>
      </w:pPr>
      <w:r>
        <w:rPr>
          <w:rFonts w:hint="eastAsia" w:ascii="宋体" w:hAnsi="宋体" w:cs="MingLiU"/>
          <w:b/>
          <w:bCs/>
          <w:color w:val="000000"/>
          <w:kern w:val="0"/>
          <w:sz w:val="28"/>
          <w:szCs w:val="28"/>
        </w:rPr>
        <w:t>特此证明。</w:t>
      </w: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ind w:firstLine="4610" w:firstLineChars="1640"/>
        <w:rPr>
          <w:rFonts w:ascii="宋体" w:hAnsi="宋体" w:cs="MingLiU"/>
          <w:b/>
          <w:bCs/>
          <w:color w:val="000000"/>
          <w:kern w:val="0"/>
          <w:sz w:val="28"/>
          <w:szCs w:val="28"/>
          <w:u w:val="single"/>
        </w:rPr>
      </w:pPr>
      <w:r>
        <w:rPr>
          <w:rFonts w:hint="eastAsia" w:ascii="宋体" w:hAnsi="宋体" w:cs="MingLiU"/>
          <w:b/>
          <w:bCs/>
          <w:color w:val="000000"/>
          <w:kern w:val="0"/>
          <w:sz w:val="28"/>
          <w:szCs w:val="28"/>
        </w:rPr>
        <w:t>投标人（盖章）：</w:t>
      </w:r>
    </w:p>
    <w:p>
      <w:pPr>
        <w:tabs>
          <w:tab w:val="left" w:pos="1680"/>
          <w:tab w:val="left" w:pos="4215"/>
          <w:tab w:val="left" w:pos="4305"/>
          <w:tab w:val="left" w:pos="8000"/>
        </w:tabs>
        <w:adjustRightInd w:val="0"/>
        <w:snapToGrid w:val="0"/>
        <w:spacing w:line="360" w:lineRule="auto"/>
        <w:ind w:firstLine="4469" w:firstLineChars="1590"/>
        <w:rPr>
          <w:rFonts w:ascii="宋体" w:hAnsi="宋体" w:cs="MingLiU"/>
          <w:b/>
          <w:bCs/>
          <w:color w:val="000000"/>
          <w:kern w:val="0"/>
          <w:sz w:val="28"/>
          <w:szCs w:val="28"/>
        </w:rPr>
      </w:pPr>
      <w:r>
        <w:rPr>
          <w:rFonts w:hint="eastAsia" w:ascii="宋体" w:hAnsi="宋体" w:cs="MingLiU"/>
          <w:b/>
          <w:bCs/>
          <w:color w:val="000000"/>
          <w:kern w:val="0"/>
          <w:sz w:val="28"/>
          <w:szCs w:val="28"/>
        </w:rPr>
        <w:t>日期：     年    月   日</w:t>
      </w: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u w:val="single"/>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r>
        <w:rPr>
          <w:rFonts w:ascii="宋体" w:hAnsi="宋体"/>
          <w:color w:val="000000"/>
          <w:spacing w:val="20"/>
          <w:sz w:val="24"/>
        </w:rPr>
        <w:pict>
          <v:rect id="_x0000_s1026" o:spid="_x0000_s1026" o:spt="1" style="position:absolute;left:0pt;margin-left:254.7pt;margin-top:23.45pt;height:129.95pt;width:203.95pt;z-index:251662336;mso-width-relative:page;mso-height-relative:page;" coordsize="21600,21600" o:gfxdata="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1ALjZAAAACgEAAA8AAAAAAAAAAQAgAAAAIgAAAGRycy9kb3du&#10;cmV2LnhtbFBLAQIUABQAAAAIAIdO4kAVd2Uw/gEAACoEAAAOAAAAAAAAAAEAIAAAACgBAABkcnMv&#10;ZTJvRG9jLnhtbFBLBQYAAAAABgAGAFkBAACYBQAAAAA=&#10;">
            <v:path/>
            <v:fill focussize="0,0"/>
            <v:stroke/>
            <v:imagedata o:title=""/>
            <o:lock v:ext="edit"/>
            <v:textbox>
              <w:txbxContent>
                <w:p>
                  <w:pPr>
                    <w:spacing w:line="360" w:lineRule="auto"/>
                    <w:rPr>
                      <w:rFonts w:ascii="宋体" w:hAnsi="宋体"/>
                      <w:sz w:val="24"/>
                    </w:rPr>
                  </w:pPr>
                </w:p>
                <w:p>
                  <w:pPr>
                    <w:spacing w:line="360" w:lineRule="auto"/>
                    <w:jc w:val="center"/>
                  </w:pPr>
                  <w:r>
                    <w:rPr>
                      <w:rFonts w:hint="eastAsia" w:ascii="宋体" w:hAnsi="宋体"/>
                      <w:sz w:val="24"/>
                    </w:rPr>
                    <w:t>法定代表人身份证复印件</w:t>
                  </w:r>
                  <w:r>
                    <w:rPr>
                      <w:rFonts w:hint="eastAsia"/>
                    </w:rPr>
                    <w:t>反</w:t>
                  </w:r>
                </w:p>
              </w:txbxContent>
            </v:textbox>
          </v:rect>
        </w:pict>
      </w:r>
      <w:r>
        <w:rPr>
          <w:rFonts w:ascii="宋体" w:hAnsi="宋体"/>
          <w:color w:val="000000"/>
          <w:spacing w:val="20"/>
          <w:sz w:val="24"/>
        </w:rPr>
        <w:pict>
          <v:rect id="_x0000_s2052" o:spid="_x0000_s2052" o:spt="1" style="position:absolute;left:0pt;margin-left:11.7pt;margin-top:26.45pt;height:129.95pt;width:203.95pt;z-index:251661312;mso-width-relative:page;mso-height-relative:page;" coordsize="21600,21600" o:gfxdata="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ZHeWtcAAAAJAQAADwAAAAAAAAABACAAAAAiAAAAZHJzL2Rvd25y&#10;ZXYueG1sUEsBAhQAFAAAAAgAh07iQJ6BijT/AQAAKgQAAA4AAAAAAAAAAQAgAAAAJgEAAGRycy9l&#10;Mm9Eb2MueG1sUEsFBgAAAAAGAAYAWQEAAJcFAAAAAA==&#10;">
            <v:path/>
            <v:fill focussize="0,0"/>
            <v:stroke/>
            <v:imagedata o:title=""/>
            <o:lock v:ext="edit"/>
            <v:textbox>
              <w:txbxContent>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法定代表人身份证复印件正</w:t>
                  </w:r>
                </w:p>
                <w:p>
                  <w:pPr>
                    <w:jc w:val="center"/>
                  </w:pPr>
                </w:p>
              </w:txbxContent>
            </v:textbox>
          </v:rect>
        </w:pict>
      </w: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autoSpaceDE w:val="0"/>
        <w:autoSpaceDN w:val="0"/>
        <w:adjustRightInd w:val="0"/>
        <w:snapToGrid w:val="0"/>
        <w:spacing w:line="360" w:lineRule="exact"/>
        <w:ind w:left="-178" w:leftChars="-85" w:firstLine="417" w:firstLineChars="149"/>
        <w:jc w:val="left"/>
        <w:rPr>
          <w:rFonts w:ascii="仿宋_GB2312" w:hAnsi="宋体" w:eastAsia="仿宋_GB2312"/>
          <w:color w:val="00000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pStyle w:val="2"/>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tabs>
          <w:tab w:val="left" w:pos="1680"/>
          <w:tab w:val="left" w:pos="4215"/>
          <w:tab w:val="left" w:pos="4305"/>
          <w:tab w:val="left" w:pos="8000"/>
        </w:tabs>
        <w:adjustRightInd w:val="0"/>
        <w:snapToGrid w:val="0"/>
        <w:spacing w:line="360" w:lineRule="auto"/>
        <w:rPr>
          <w:rFonts w:ascii="宋体" w:hAnsi="宋体" w:cs="MingLiU"/>
          <w:b/>
          <w:bCs/>
          <w:color w:val="000000"/>
          <w:kern w:val="0"/>
          <w:sz w:val="28"/>
          <w:szCs w:val="28"/>
        </w:rPr>
      </w:pPr>
    </w:p>
    <w:p>
      <w:pPr>
        <w:pStyle w:val="2"/>
      </w:pPr>
    </w:p>
    <w:p>
      <w:pPr>
        <w:tabs>
          <w:tab w:val="left" w:pos="1680"/>
          <w:tab w:val="left" w:pos="4215"/>
          <w:tab w:val="left" w:pos="4305"/>
          <w:tab w:val="left" w:pos="8000"/>
        </w:tabs>
        <w:adjustRightInd w:val="0"/>
        <w:snapToGrid w:val="0"/>
        <w:spacing w:line="360" w:lineRule="auto"/>
        <w:jc w:val="center"/>
        <w:rPr>
          <w:rFonts w:ascii="宋体" w:hAnsi="宋体" w:cs="MingLiU"/>
          <w:b/>
          <w:bCs/>
          <w:color w:val="000000"/>
          <w:kern w:val="0"/>
          <w:sz w:val="28"/>
          <w:szCs w:val="28"/>
        </w:rPr>
      </w:pPr>
      <w:r>
        <w:rPr>
          <w:rFonts w:hint="eastAsia" w:ascii="宋体" w:hAnsi="宋体" w:cs="MingLiU"/>
          <w:b/>
          <w:bCs/>
          <w:color w:val="000000"/>
          <w:kern w:val="0"/>
          <w:sz w:val="28"/>
          <w:szCs w:val="28"/>
        </w:rPr>
        <w:t xml:space="preserve">  法定代表人授权委托书 </w:t>
      </w:r>
    </w:p>
    <w:p>
      <w:pPr>
        <w:adjustRightInd w:val="0"/>
        <w:snapToGrid w:val="0"/>
        <w:spacing w:line="360" w:lineRule="auto"/>
        <w:jc w:val="left"/>
        <w:rPr>
          <w:rFonts w:ascii="宋体" w:hAnsi="宋体" w:cs="MingLiU"/>
          <w:color w:val="000000"/>
          <w:kern w:val="0"/>
          <w:sz w:val="12"/>
          <w:szCs w:val="12"/>
        </w:rPr>
      </w:pPr>
      <w:r>
        <w:rPr>
          <w:rFonts w:hint="eastAsia" w:ascii="宋体" w:hAnsi="宋体" w:cs="MingLiU"/>
          <w:color w:val="000000"/>
          <w:kern w:val="0"/>
          <w:sz w:val="12"/>
          <w:szCs w:val="12"/>
        </w:rPr>
        <w:t> </w:t>
      </w:r>
    </w:p>
    <w:p>
      <w:pPr>
        <w:adjustRightInd w:val="0"/>
        <w:snapToGrid w:val="0"/>
        <w:spacing w:line="360" w:lineRule="auto"/>
        <w:jc w:val="left"/>
        <w:rPr>
          <w:rFonts w:ascii="宋体" w:hAnsi="宋体"/>
          <w:color w:val="000000"/>
          <w:sz w:val="24"/>
        </w:rPr>
      </w:pPr>
      <w:r>
        <w:rPr>
          <w:rFonts w:hint="eastAsia" w:ascii="宋体" w:hAnsi="宋体"/>
          <w:color w:val="000000"/>
          <w:sz w:val="24"/>
        </w:rPr>
        <w:t xml:space="preserve">     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竞标单位名称）的法定代表人，现委托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b/>
          <w:bCs/>
          <w:color w:val="000000"/>
          <w:sz w:val="28"/>
          <w:szCs w:val="28"/>
          <w:u w:val="single"/>
        </w:rPr>
        <w:t>蒿枝坝污水处理厂进水在线监测设备及</w:t>
      </w:r>
      <w:r>
        <w:rPr>
          <w:rFonts w:hint="eastAsia" w:ascii="宋体" w:hAnsi="宋体"/>
          <w:b/>
          <w:bCs/>
          <w:color w:val="000000"/>
          <w:sz w:val="28"/>
          <w:szCs w:val="28"/>
          <w:u w:val="single"/>
          <w:lang w:eastAsia="zh-CN"/>
        </w:rPr>
        <w:t>化验设备采购安装</w:t>
      </w:r>
      <w:r>
        <w:rPr>
          <w:rFonts w:hint="eastAsia" w:ascii="宋体" w:hAnsi="宋体"/>
          <w:color w:val="000000"/>
          <w:sz w:val="24"/>
        </w:rPr>
        <w:t>（项目名称）竞标方案、签订合同和处理有关事宜，其法律后果由我方承担。</w:t>
      </w:r>
    </w:p>
    <w:p>
      <w:pPr>
        <w:spacing w:line="360" w:lineRule="auto"/>
        <w:ind w:firstLine="480" w:firstLineChars="200"/>
        <w:rPr>
          <w:rFonts w:ascii="宋体" w:hAnsi="宋体"/>
          <w:color w:val="000000"/>
          <w:sz w:val="24"/>
        </w:rPr>
      </w:pPr>
      <w:r>
        <w:rPr>
          <w:rFonts w:hint="eastAsia" w:ascii="宋体" w:hAnsi="宋体"/>
          <w:color w:val="000000"/>
          <w:sz w:val="24"/>
        </w:rPr>
        <w:t>委托期限：</w:t>
      </w:r>
      <w:r>
        <w:rPr>
          <w:rFonts w:hint="eastAsia" w:ascii="宋体" w:hAnsi="宋体"/>
          <w:color w:val="000000"/>
          <w:sz w:val="24"/>
          <w:u w:val="single"/>
        </w:rPr>
        <w:t xml:space="preserve"> 三个月      </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附：法定代表人身份证明，法定代表人和代理人的身份证复印件。</w:t>
      </w:r>
    </w:p>
    <w:p>
      <w:pPr>
        <w:spacing w:line="360" w:lineRule="auto"/>
        <w:ind w:firstLine="560" w:firstLineChars="200"/>
        <w:rPr>
          <w:rFonts w:ascii="宋体" w:hAnsi="宋体"/>
          <w:color w:val="000000"/>
          <w:spacing w:val="20"/>
          <w:sz w:val="24"/>
        </w:rPr>
      </w:pPr>
    </w:p>
    <w:p>
      <w:pPr>
        <w:spacing w:line="360" w:lineRule="auto"/>
        <w:ind w:firstLine="560" w:firstLineChars="200"/>
        <w:rPr>
          <w:rFonts w:ascii="宋体" w:hAnsi="宋体"/>
          <w:color w:val="000000"/>
          <w:spacing w:val="20"/>
          <w:sz w:val="24"/>
        </w:rPr>
      </w:pPr>
    </w:p>
    <w:p>
      <w:pPr>
        <w:tabs>
          <w:tab w:val="left" w:pos="4635"/>
        </w:tabs>
        <w:spacing w:line="360" w:lineRule="auto"/>
        <w:ind w:firstLine="560" w:firstLineChars="200"/>
        <w:rPr>
          <w:rFonts w:ascii="宋体" w:hAnsi="宋体"/>
          <w:color w:val="000000"/>
          <w:spacing w:val="20"/>
          <w:sz w:val="24"/>
        </w:rPr>
      </w:pPr>
      <w:r>
        <w:rPr>
          <w:rFonts w:ascii="宋体" w:hAnsi="宋体"/>
          <w:color w:val="000000"/>
          <w:spacing w:val="20"/>
          <w:sz w:val="24"/>
        </w:rPr>
        <w:pict>
          <v:rect id="矩形 3" o:spid="_x0000_s2051" o:spt="1" style="position:absolute;left:0pt;margin-left:220.5pt;margin-top:5.4pt;height:114.25pt;width:194.25pt;z-index:251660288;mso-width-relative:page;mso-height-relative:page;" coordsize="21600,21600" o:gfxdata="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5qQu2AAAAAoBAAAPAAAAAAAAAAEAIAAAACIAAABkcnMvZG93&#10;bnJldi54bWxQSwECFAAUAAAACACHTuJAvocjXwACAAAqBAAADgAAAAAAAAABACAAAAAnAQAAZHJz&#10;L2Uyb0RvYy54bWxQSwUGAAAAAAYABgBZAQAAmQUAAAAA&#10;">
            <v:path/>
            <v:fill focussize="0,0"/>
            <v:stroke/>
            <v:imagedata o:title=""/>
            <o:lock v:ext="edit"/>
            <v:textbox>
              <w:txbxContent>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代理人的身份证复印件</w:t>
                  </w:r>
                </w:p>
              </w:txbxContent>
            </v:textbox>
          </v:rect>
        </w:pict>
      </w:r>
      <w:r>
        <w:rPr>
          <w:rFonts w:ascii="宋体" w:hAnsi="宋体"/>
          <w:color w:val="000000"/>
          <w:spacing w:val="20"/>
          <w:sz w:val="24"/>
        </w:rPr>
        <w:pict>
          <v:rect id="矩形 2" o:spid="_x0000_s2050" o:spt="1" style="position:absolute;left:0pt;margin-left:0.75pt;margin-top:5.4pt;height:114.25pt;width:194.25pt;z-index:251659264;mso-width-relative:page;mso-height-relative:page;" coordsize="21600,21600" o:gfxdata="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F1jRA1QAAAAgBAAAPAAAAAAAAAAEAIAAAACIAAABkcnMvZG93bnJl&#10;di54bWxQSwECFAAUAAAACACHTuJA9jcb4gACAAAqBAAADgAAAAAAAAABACAAAAAkAQAAZHJzL2Uy&#10;b0RvYy54bWxQSwUGAAAAAAYABgBZAQAAlgUAAAAA&#10;">
            <v:path/>
            <v:fill focussize="0,0"/>
            <v:stroke/>
            <v:imagedata o:title=""/>
            <o:lock v:ext="edit"/>
            <v:textbox>
              <w:txbxContent>
                <w:p>
                  <w:pPr>
                    <w:spacing w:line="360" w:lineRule="auto"/>
                    <w:rPr>
                      <w:rFonts w:ascii="宋体" w:hAnsi="宋体"/>
                      <w:color w:val="FF0000"/>
                      <w:sz w:val="24"/>
                    </w:rPr>
                  </w:pPr>
                </w:p>
                <w:p>
                  <w:pPr>
                    <w:spacing w:line="360" w:lineRule="auto"/>
                    <w:rPr>
                      <w:rFonts w:ascii="宋体" w:hAnsi="宋体"/>
                      <w:sz w:val="24"/>
                    </w:rPr>
                  </w:pPr>
                  <w:r>
                    <w:rPr>
                      <w:rFonts w:hint="eastAsia" w:ascii="宋体" w:hAnsi="宋体"/>
                      <w:sz w:val="24"/>
                    </w:rPr>
                    <w:t>法定代表人身份证复印件</w:t>
                  </w:r>
                </w:p>
                <w:p/>
              </w:txbxContent>
            </v:textbox>
          </v:rect>
        </w:pict>
      </w:r>
      <w:r>
        <w:rPr>
          <w:rFonts w:ascii="宋体" w:hAnsi="宋体"/>
          <w:color w:val="000000"/>
          <w:spacing w:val="20"/>
          <w:sz w:val="24"/>
        </w:rPr>
        <w:tab/>
      </w:r>
    </w:p>
    <w:p>
      <w:pPr>
        <w:spacing w:line="360" w:lineRule="auto"/>
        <w:ind w:firstLine="560" w:firstLineChars="200"/>
        <w:rPr>
          <w:rFonts w:ascii="宋体" w:hAnsi="宋体"/>
          <w:color w:val="000000"/>
          <w:spacing w:val="20"/>
          <w:sz w:val="24"/>
        </w:rPr>
      </w:pPr>
    </w:p>
    <w:p>
      <w:pPr>
        <w:spacing w:line="360" w:lineRule="auto"/>
        <w:ind w:firstLine="560" w:firstLineChars="200"/>
        <w:rPr>
          <w:rFonts w:ascii="宋体" w:hAnsi="宋体"/>
          <w:color w:val="000000"/>
          <w:spacing w:val="20"/>
          <w:sz w:val="24"/>
        </w:rPr>
      </w:pPr>
    </w:p>
    <w:p>
      <w:pPr>
        <w:spacing w:line="360" w:lineRule="auto"/>
        <w:ind w:firstLine="560" w:firstLineChars="200"/>
        <w:rPr>
          <w:rFonts w:ascii="宋体" w:hAnsi="宋体"/>
          <w:color w:val="000000"/>
          <w:spacing w:val="20"/>
          <w:sz w:val="24"/>
        </w:rPr>
      </w:pPr>
    </w:p>
    <w:p>
      <w:pPr>
        <w:spacing w:line="360" w:lineRule="auto"/>
        <w:ind w:firstLine="1400" w:firstLineChars="500"/>
        <w:rPr>
          <w:rFonts w:ascii="宋体" w:hAnsi="宋体"/>
          <w:color w:val="000000"/>
          <w:spacing w:val="20"/>
          <w:sz w:val="24"/>
        </w:rPr>
      </w:pPr>
    </w:p>
    <w:p>
      <w:pPr>
        <w:spacing w:line="360" w:lineRule="auto"/>
        <w:ind w:firstLine="1400" w:firstLineChars="500"/>
        <w:rPr>
          <w:rFonts w:ascii="宋体" w:hAnsi="宋体"/>
          <w:color w:val="000000"/>
          <w:spacing w:val="20"/>
          <w:sz w:val="24"/>
        </w:rPr>
      </w:pPr>
    </w:p>
    <w:p>
      <w:pPr>
        <w:spacing w:line="360" w:lineRule="auto"/>
        <w:ind w:firstLine="1400" w:firstLineChars="500"/>
        <w:rPr>
          <w:rFonts w:ascii="宋体" w:hAnsi="宋体"/>
          <w:color w:val="000000"/>
          <w:spacing w:val="20"/>
          <w:sz w:val="24"/>
        </w:rPr>
      </w:pPr>
    </w:p>
    <w:p>
      <w:pPr>
        <w:spacing w:line="360" w:lineRule="auto"/>
        <w:ind w:firstLine="1400" w:firstLineChars="500"/>
        <w:rPr>
          <w:rFonts w:ascii="宋体" w:hAnsi="宋体"/>
          <w:color w:val="000000"/>
          <w:sz w:val="24"/>
        </w:rPr>
      </w:pPr>
      <w:r>
        <w:rPr>
          <w:rFonts w:hint="eastAsia" w:ascii="宋体" w:hAnsi="宋体"/>
          <w:color w:val="000000"/>
          <w:spacing w:val="20"/>
          <w:sz w:val="24"/>
        </w:rPr>
        <w:t>竞 标 人：</w:t>
      </w:r>
      <w:r>
        <w:rPr>
          <w:rFonts w:hint="eastAsia" w:ascii="宋体" w:hAnsi="宋体"/>
          <w:color w:val="000000"/>
          <w:sz w:val="24"/>
        </w:rPr>
        <w:t>（盖单位公章）</w:t>
      </w:r>
    </w:p>
    <w:p>
      <w:pPr>
        <w:spacing w:line="360" w:lineRule="auto"/>
        <w:ind w:firstLine="1200" w:firstLineChars="500"/>
        <w:rPr>
          <w:rFonts w:ascii="宋体" w:hAnsi="宋体"/>
          <w:color w:val="000000"/>
          <w:sz w:val="24"/>
        </w:rPr>
      </w:pPr>
      <w:r>
        <w:rPr>
          <w:rFonts w:hint="eastAsia" w:ascii="宋体" w:hAnsi="宋体"/>
          <w:color w:val="000000"/>
          <w:sz w:val="24"/>
        </w:rPr>
        <w:t xml:space="preserve"> 法定代表人：（签字或盖章）</w:t>
      </w:r>
    </w:p>
    <w:p>
      <w:pPr>
        <w:spacing w:line="360" w:lineRule="auto"/>
        <w:ind w:firstLine="1200" w:firstLineChars="500"/>
        <w:rPr>
          <w:rFonts w:ascii="宋体" w:hAnsi="宋体"/>
          <w:color w:val="000000"/>
          <w:sz w:val="24"/>
        </w:rPr>
      </w:pPr>
      <w:r>
        <w:rPr>
          <w:rFonts w:hint="eastAsia" w:ascii="宋体" w:hAnsi="宋体"/>
          <w:color w:val="000000"/>
          <w:sz w:val="24"/>
        </w:rPr>
        <w:t xml:space="preserve"> 身份证号码：</w:t>
      </w:r>
    </w:p>
    <w:p>
      <w:pPr>
        <w:spacing w:line="360" w:lineRule="auto"/>
        <w:ind w:firstLine="1320" w:firstLineChars="550"/>
        <w:rPr>
          <w:rFonts w:ascii="宋体" w:hAnsi="宋体"/>
          <w:color w:val="000000"/>
          <w:sz w:val="24"/>
        </w:rPr>
      </w:pPr>
      <w:r>
        <w:rPr>
          <w:rFonts w:hint="eastAsia" w:ascii="宋体" w:hAnsi="宋体"/>
          <w:color w:val="000000"/>
          <w:sz w:val="24"/>
        </w:rPr>
        <w:t>代  理  人：（签字）</w:t>
      </w:r>
    </w:p>
    <w:p>
      <w:pPr>
        <w:spacing w:line="360" w:lineRule="auto"/>
        <w:ind w:firstLine="1200" w:firstLineChars="500"/>
        <w:rPr>
          <w:rFonts w:ascii="宋体" w:hAnsi="宋体"/>
          <w:color w:val="000000"/>
          <w:sz w:val="24"/>
        </w:rPr>
      </w:pPr>
      <w:r>
        <w:rPr>
          <w:rFonts w:hint="eastAsia" w:ascii="宋体" w:hAnsi="宋体"/>
          <w:color w:val="000000"/>
          <w:sz w:val="24"/>
        </w:rPr>
        <w:t xml:space="preserve"> 身份证号码：</w:t>
      </w:r>
    </w:p>
    <w:p>
      <w:pPr>
        <w:spacing w:line="360" w:lineRule="auto"/>
        <w:jc w:val="center"/>
        <w:rPr>
          <w:rFonts w:ascii="宋体" w:hAnsi="宋体"/>
          <w:color w:val="000000"/>
          <w:spacing w:val="20"/>
          <w:sz w:val="24"/>
        </w:rPr>
      </w:pPr>
    </w:p>
    <w:p>
      <w:pPr>
        <w:tabs>
          <w:tab w:val="left" w:pos="4005"/>
          <w:tab w:val="left" w:pos="4100"/>
          <w:tab w:val="left" w:pos="5040"/>
        </w:tabs>
        <w:adjustRightInd w:val="0"/>
        <w:snapToGrid w:val="0"/>
        <w:spacing w:line="360" w:lineRule="auto"/>
        <w:ind w:firstLine="6160" w:firstLineChars="2200"/>
        <w:jc w:val="left"/>
        <w:rPr>
          <w:rFonts w:ascii="宋体" w:hAnsi="宋体" w:cs="MingLiU"/>
          <w:color w:val="000000"/>
          <w:kern w:val="0"/>
          <w:sz w:val="24"/>
        </w:rPr>
      </w:pPr>
      <w:r>
        <w:rPr>
          <w:rFonts w:hint="eastAsia" w:ascii="宋体" w:hAnsi="宋体"/>
          <w:color w:val="000000"/>
          <w:spacing w:val="20"/>
          <w:sz w:val="24"/>
        </w:rPr>
        <w:t>日期：    年   月   日</w:t>
      </w:r>
    </w:p>
    <w:p>
      <w:pPr>
        <w:spacing w:line="360" w:lineRule="auto"/>
        <w:rPr>
          <w:rFonts w:ascii="宋体" w:hAnsi="宋体"/>
          <w:color w:val="000000"/>
        </w:rPr>
      </w:pPr>
    </w:p>
    <w:p>
      <w:pPr>
        <w:spacing w:line="360" w:lineRule="auto"/>
        <w:rPr>
          <w:rFonts w:ascii="宋体" w:hAnsi="宋体"/>
          <w:color w:val="000000"/>
        </w:rPr>
      </w:pPr>
      <w:r>
        <w:rPr>
          <w:rFonts w:hint="eastAsia" w:ascii="宋体" w:hAnsi="宋体"/>
          <w:color w:val="000000"/>
        </w:rPr>
        <w:t>注：法定代表人参加竞标活动并签署文件的不需要授权委托书，只需提供法定代表人身份证明；非法定代表人参加竞标活动及签署文件的除提供法定代表人身份证明外还须提供授权委托书。</w:t>
      </w:r>
      <w:bookmarkEnd w:id="3"/>
      <w:bookmarkEnd w:id="4"/>
      <w:bookmarkEnd w:id="5"/>
      <w:bookmarkEnd w:id="6"/>
      <w:bookmarkEnd w:id="7"/>
      <w:bookmarkEnd w:id="8"/>
      <w:bookmarkEnd w:id="9"/>
      <w:bookmarkEnd w:id="10"/>
    </w:p>
    <w:p>
      <w:pPr>
        <w:rPr>
          <w:color w:val="000000"/>
        </w:rPr>
      </w:pPr>
    </w:p>
    <w:p>
      <w:pPr>
        <w:rPr>
          <w:rFonts w:ascii="黑体" w:hAnsi="宋体" w:eastAsia="黑体"/>
          <w:color w:val="000000"/>
          <w:sz w:val="32"/>
          <w:szCs w:val="32"/>
        </w:rPr>
      </w:pPr>
    </w:p>
    <w:p>
      <w:pPr>
        <w:jc w:val="center"/>
        <w:rPr>
          <w:rFonts w:ascii="黑体" w:eastAsia="黑体"/>
          <w:color w:val="000000"/>
          <w:sz w:val="32"/>
          <w:szCs w:val="32"/>
        </w:rPr>
      </w:pPr>
      <w:r>
        <w:rPr>
          <w:rFonts w:hint="eastAsia" w:ascii="黑体" w:eastAsia="黑体"/>
          <w:color w:val="000000"/>
          <w:sz w:val="32"/>
          <w:szCs w:val="32"/>
        </w:rPr>
        <w:t>蒿枝坝污水处理厂进水口COD、氨氮在线监测设备及附属设施递交表</w:t>
      </w:r>
    </w:p>
    <w:p>
      <w:pPr>
        <w:jc w:val="center"/>
        <w:rPr>
          <w:rFonts w:ascii="黑体" w:eastAsia="黑体"/>
          <w:color w:val="000000"/>
          <w:sz w:val="32"/>
          <w:szCs w:val="32"/>
        </w:rPr>
      </w:pPr>
    </w:p>
    <w:tbl>
      <w:tblPr>
        <w:tblStyle w:val="8"/>
        <w:tblW w:w="96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55"/>
        <w:gridCol w:w="1948"/>
        <w:gridCol w:w="183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r>
              <w:rPr>
                <w:rFonts w:hint="eastAsia" w:ascii="黑体" w:eastAsia="黑体"/>
                <w:color w:val="000000"/>
                <w:sz w:val="32"/>
                <w:szCs w:val="32"/>
              </w:rPr>
              <w:t>序号</w:t>
            </w:r>
          </w:p>
        </w:tc>
        <w:tc>
          <w:tcPr>
            <w:tcW w:w="3255" w:type="dxa"/>
          </w:tcPr>
          <w:p>
            <w:pPr>
              <w:jc w:val="center"/>
              <w:rPr>
                <w:rFonts w:ascii="黑体" w:eastAsia="黑体"/>
                <w:color w:val="000000"/>
                <w:sz w:val="32"/>
                <w:szCs w:val="32"/>
              </w:rPr>
            </w:pPr>
            <w:r>
              <w:rPr>
                <w:rFonts w:hint="eastAsia" w:ascii="黑体" w:eastAsia="黑体"/>
                <w:color w:val="000000"/>
                <w:sz w:val="32"/>
                <w:szCs w:val="32"/>
              </w:rPr>
              <w:t>单位名称</w:t>
            </w:r>
          </w:p>
        </w:tc>
        <w:tc>
          <w:tcPr>
            <w:tcW w:w="1948" w:type="dxa"/>
          </w:tcPr>
          <w:p>
            <w:pPr>
              <w:jc w:val="center"/>
              <w:rPr>
                <w:rFonts w:ascii="黑体" w:eastAsia="黑体"/>
                <w:color w:val="000000"/>
                <w:sz w:val="32"/>
                <w:szCs w:val="32"/>
              </w:rPr>
            </w:pPr>
            <w:r>
              <w:rPr>
                <w:rFonts w:hint="eastAsia" w:ascii="黑体" w:eastAsia="黑体"/>
                <w:color w:val="000000"/>
                <w:sz w:val="32"/>
                <w:szCs w:val="32"/>
              </w:rPr>
              <w:t>递交时间</w:t>
            </w:r>
          </w:p>
        </w:tc>
        <w:tc>
          <w:tcPr>
            <w:tcW w:w="1832" w:type="dxa"/>
          </w:tcPr>
          <w:p>
            <w:pPr>
              <w:jc w:val="center"/>
              <w:rPr>
                <w:rFonts w:ascii="黑体" w:eastAsia="黑体"/>
                <w:color w:val="000000"/>
                <w:sz w:val="32"/>
                <w:szCs w:val="32"/>
              </w:rPr>
            </w:pPr>
            <w:r>
              <w:rPr>
                <w:rFonts w:hint="eastAsia" w:ascii="黑体" w:eastAsia="黑体"/>
                <w:color w:val="000000"/>
                <w:sz w:val="32"/>
                <w:szCs w:val="32"/>
              </w:rPr>
              <w:t>联系人</w:t>
            </w:r>
          </w:p>
        </w:tc>
        <w:tc>
          <w:tcPr>
            <w:tcW w:w="1620" w:type="dxa"/>
          </w:tcPr>
          <w:p>
            <w:pPr>
              <w:jc w:val="center"/>
              <w:rPr>
                <w:rFonts w:ascii="黑体" w:eastAsia="黑体"/>
                <w:color w:val="000000"/>
                <w:sz w:val="32"/>
                <w:szCs w:val="32"/>
              </w:rPr>
            </w:pPr>
            <w:r>
              <w:rPr>
                <w:rFonts w:hint="eastAsia" w:ascii="黑体" w:eastAsia="黑体"/>
                <w:color w:val="00000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黑体" w:eastAsia="黑体"/>
                <w:color w:val="000000"/>
                <w:sz w:val="32"/>
                <w:szCs w:val="32"/>
              </w:rPr>
            </w:pPr>
          </w:p>
        </w:tc>
        <w:tc>
          <w:tcPr>
            <w:tcW w:w="3255" w:type="dxa"/>
          </w:tcPr>
          <w:p>
            <w:pPr>
              <w:jc w:val="center"/>
              <w:rPr>
                <w:rFonts w:ascii="黑体" w:eastAsia="黑体"/>
                <w:color w:val="000000"/>
                <w:sz w:val="32"/>
                <w:szCs w:val="32"/>
              </w:rPr>
            </w:pPr>
          </w:p>
        </w:tc>
        <w:tc>
          <w:tcPr>
            <w:tcW w:w="1948" w:type="dxa"/>
          </w:tcPr>
          <w:p>
            <w:pPr>
              <w:jc w:val="center"/>
              <w:rPr>
                <w:rFonts w:ascii="黑体" w:eastAsia="黑体"/>
                <w:color w:val="000000"/>
                <w:sz w:val="32"/>
                <w:szCs w:val="32"/>
              </w:rPr>
            </w:pPr>
          </w:p>
        </w:tc>
        <w:tc>
          <w:tcPr>
            <w:tcW w:w="1832" w:type="dxa"/>
          </w:tcPr>
          <w:p>
            <w:pPr>
              <w:jc w:val="center"/>
              <w:rPr>
                <w:rFonts w:ascii="黑体" w:eastAsia="黑体"/>
                <w:color w:val="000000"/>
                <w:sz w:val="32"/>
                <w:szCs w:val="32"/>
              </w:rPr>
            </w:pPr>
          </w:p>
        </w:tc>
        <w:tc>
          <w:tcPr>
            <w:tcW w:w="1620" w:type="dxa"/>
          </w:tcPr>
          <w:p>
            <w:pPr>
              <w:jc w:val="center"/>
              <w:rPr>
                <w:rFonts w:ascii="黑体" w:eastAsia="黑体"/>
                <w:color w:val="000000"/>
                <w:sz w:val="32"/>
                <w:szCs w:val="32"/>
              </w:rPr>
            </w:pPr>
          </w:p>
        </w:tc>
      </w:tr>
    </w:tbl>
    <w:p>
      <w:pPr>
        <w:jc w:val="center"/>
        <w:rPr>
          <w:rFonts w:ascii="黑体" w:eastAsia="黑体"/>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黑体" w:hAnsi="宋体" w:eastAsia="黑体"/>
          <w:color w:val="000000"/>
          <w:sz w:val="32"/>
          <w:szCs w:val="32"/>
        </w:rPr>
      </w:pPr>
    </w:p>
    <w:p>
      <w:pPr>
        <w:pStyle w:val="2"/>
        <w:rPr>
          <w:rFonts w:ascii="黑体" w:hAnsi="宋体" w:eastAsia="黑体"/>
          <w:color w:val="000000"/>
          <w:sz w:val="32"/>
          <w:szCs w:val="32"/>
        </w:rPr>
      </w:pPr>
    </w:p>
    <w:p/>
    <w:p>
      <w:pPr>
        <w:jc w:val="center"/>
        <w:rPr>
          <w:rFonts w:ascii="黑体" w:eastAsia="黑体"/>
          <w:color w:val="000000"/>
          <w:sz w:val="32"/>
          <w:szCs w:val="32"/>
        </w:rPr>
      </w:pPr>
      <w:r>
        <w:rPr>
          <w:rFonts w:hint="eastAsia" w:ascii="黑体" w:eastAsia="黑体"/>
          <w:color w:val="000000"/>
          <w:sz w:val="32"/>
          <w:szCs w:val="32"/>
        </w:rPr>
        <w:t>蒿枝坝污水处理厂进水口COD、氨氮在线监测设备及附属设施评标会议签到表</w:t>
      </w:r>
    </w:p>
    <w:p>
      <w:pPr>
        <w:rPr>
          <w:rFonts w:ascii="仿宋_GB2312" w:eastAsia="仿宋_GB2312"/>
          <w:color w:val="000000"/>
          <w:sz w:val="44"/>
          <w:szCs w:val="44"/>
        </w:rPr>
      </w:pPr>
      <w:r>
        <w:rPr>
          <w:rFonts w:hint="eastAsia" w:ascii="仿宋_GB2312" w:eastAsia="仿宋_GB2312"/>
          <w:color w:val="000000"/>
          <w:sz w:val="24"/>
        </w:rPr>
        <w:t>时间：   年   月   日                     地点：</w:t>
      </w:r>
      <w:r>
        <w:rPr>
          <w:rFonts w:ascii="仿宋_GB2312" w:eastAsia="仿宋_GB2312"/>
          <w:color w:val="000000"/>
          <w:sz w:val="44"/>
          <w:szCs w:val="44"/>
        </w:rPr>
        <w:t xml:space="preserve"> </w:t>
      </w:r>
    </w:p>
    <w:tbl>
      <w:tblPr>
        <w:tblStyle w:val="8"/>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948"/>
        <w:gridCol w:w="183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r>
              <w:rPr>
                <w:rFonts w:hint="eastAsia" w:ascii="黑体" w:eastAsia="黑体"/>
                <w:color w:val="000000"/>
                <w:sz w:val="28"/>
                <w:szCs w:val="28"/>
              </w:rPr>
              <w:t>姓名</w:t>
            </w:r>
          </w:p>
        </w:tc>
        <w:tc>
          <w:tcPr>
            <w:tcW w:w="3420" w:type="dxa"/>
          </w:tcPr>
          <w:p>
            <w:pPr>
              <w:jc w:val="center"/>
              <w:rPr>
                <w:rFonts w:ascii="黑体" w:eastAsia="黑体"/>
                <w:color w:val="000000"/>
                <w:sz w:val="28"/>
                <w:szCs w:val="28"/>
              </w:rPr>
            </w:pPr>
            <w:r>
              <w:rPr>
                <w:rFonts w:hint="eastAsia" w:ascii="黑体" w:eastAsia="黑体"/>
                <w:color w:val="000000"/>
                <w:sz w:val="28"/>
                <w:szCs w:val="28"/>
              </w:rPr>
              <w:t>工作单位</w:t>
            </w:r>
          </w:p>
        </w:tc>
        <w:tc>
          <w:tcPr>
            <w:tcW w:w="1948" w:type="dxa"/>
          </w:tcPr>
          <w:p>
            <w:pPr>
              <w:jc w:val="center"/>
              <w:rPr>
                <w:rFonts w:ascii="黑体" w:eastAsia="黑体"/>
                <w:color w:val="000000"/>
                <w:sz w:val="28"/>
                <w:szCs w:val="28"/>
              </w:rPr>
            </w:pPr>
            <w:r>
              <w:rPr>
                <w:rFonts w:hint="eastAsia" w:ascii="黑体" w:eastAsia="黑体"/>
                <w:color w:val="000000"/>
                <w:sz w:val="28"/>
                <w:szCs w:val="28"/>
              </w:rPr>
              <w:t>职务</w:t>
            </w:r>
          </w:p>
        </w:tc>
        <w:tc>
          <w:tcPr>
            <w:tcW w:w="1832" w:type="dxa"/>
          </w:tcPr>
          <w:p>
            <w:pPr>
              <w:jc w:val="center"/>
              <w:rPr>
                <w:rFonts w:ascii="黑体" w:eastAsia="黑体"/>
                <w:color w:val="000000"/>
                <w:sz w:val="28"/>
                <w:szCs w:val="28"/>
              </w:rPr>
            </w:pPr>
            <w:r>
              <w:rPr>
                <w:rFonts w:hint="eastAsia" w:ascii="黑体" w:eastAsia="黑体"/>
                <w:color w:val="000000"/>
                <w:sz w:val="28"/>
                <w:szCs w:val="28"/>
              </w:rPr>
              <w:t>联系电话</w:t>
            </w:r>
          </w:p>
        </w:tc>
        <w:tc>
          <w:tcPr>
            <w:tcW w:w="1080" w:type="dxa"/>
          </w:tcPr>
          <w:p>
            <w:pPr>
              <w:jc w:val="center"/>
              <w:rPr>
                <w:rFonts w:ascii="黑体" w:eastAsia="黑体"/>
                <w:color w:val="000000"/>
                <w:sz w:val="28"/>
                <w:szCs w:val="28"/>
              </w:rPr>
            </w:pPr>
            <w:r>
              <w:rPr>
                <w:rFonts w:hint="eastAsia" w:ascii="黑体" w:eastAsia="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黑体" w:eastAsia="黑体"/>
                <w:color w:val="000000"/>
                <w:sz w:val="28"/>
                <w:szCs w:val="28"/>
              </w:rPr>
            </w:pPr>
          </w:p>
        </w:tc>
        <w:tc>
          <w:tcPr>
            <w:tcW w:w="3420" w:type="dxa"/>
          </w:tcPr>
          <w:p>
            <w:pPr>
              <w:jc w:val="center"/>
              <w:rPr>
                <w:rFonts w:ascii="黑体" w:eastAsia="黑体"/>
                <w:color w:val="000000"/>
                <w:sz w:val="28"/>
                <w:szCs w:val="28"/>
              </w:rPr>
            </w:pPr>
          </w:p>
        </w:tc>
        <w:tc>
          <w:tcPr>
            <w:tcW w:w="1948" w:type="dxa"/>
          </w:tcPr>
          <w:p>
            <w:pPr>
              <w:jc w:val="center"/>
              <w:rPr>
                <w:rFonts w:ascii="黑体" w:eastAsia="黑体"/>
                <w:color w:val="000000"/>
                <w:sz w:val="28"/>
                <w:szCs w:val="28"/>
              </w:rPr>
            </w:pPr>
          </w:p>
        </w:tc>
        <w:tc>
          <w:tcPr>
            <w:tcW w:w="1832" w:type="dxa"/>
          </w:tcPr>
          <w:p>
            <w:pPr>
              <w:jc w:val="center"/>
              <w:rPr>
                <w:rFonts w:ascii="黑体" w:eastAsia="黑体"/>
                <w:color w:val="000000"/>
                <w:sz w:val="28"/>
                <w:szCs w:val="28"/>
              </w:rPr>
            </w:pPr>
          </w:p>
        </w:tc>
        <w:tc>
          <w:tcPr>
            <w:tcW w:w="1080" w:type="dxa"/>
          </w:tcPr>
          <w:p>
            <w:pPr>
              <w:jc w:val="center"/>
              <w:rPr>
                <w:rFonts w:ascii="黑体" w:eastAsia="黑体"/>
                <w:color w:val="000000"/>
                <w:sz w:val="28"/>
                <w:szCs w:val="28"/>
              </w:rPr>
            </w:pPr>
          </w:p>
        </w:tc>
      </w:tr>
    </w:tbl>
    <w:p>
      <w:pPr>
        <w:spacing w:line="520" w:lineRule="exact"/>
        <w:ind w:right="1280"/>
        <w:rPr>
          <w:rFonts w:ascii="仿宋_GB2312" w:eastAsia="仿宋_GB2312"/>
          <w:color w:val="000000"/>
          <w:sz w:val="32"/>
        </w:rPr>
      </w:pPr>
    </w:p>
    <w:p>
      <w:pPr>
        <w:sectPr>
          <w:pgSz w:w="11906" w:h="16838"/>
          <w:pgMar w:top="1361" w:right="1134" w:bottom="1247" w:left="1191" w:header="851" w:footer="992" w:gutter="0"/>
          <w:cols w:space="720" w:num="1"/>
          <w:docGrid w:type="lines" w:linePitch="312" w:charSpace="0"/>
        </w:sectPr>
      </w:pPr>
    </w:p>
    <w:p>
      <w:pPr>
        <w:spacing w:line="600" w:lineRule="exact"/>
        <w:jc w:val="center"/>
        <w:rPr>
          <w:rFonts w:ascii="方正小标宋_GBK" w:eastAsia="方正小标宋_GBK"/>
          <w:b/>
          <w:sz w:val="36"/>
          <w:szCs w:val="36"/>
        </w:rPr>
      </w:pPr>
      <w:r>
        <w:rPr>
          <w:rFonts w:hint="eastAsia" w:ascii="方正小标宋_GBK" w:eastAsia="方正小标宋_GBK"/>
          <w:b/>
          <w:sz w:val="36"/>
          <w:szCs w:val="36"/>
        </w:rPr>
        <w:t>重庆市涪陵区拓源污水治理有限公司</w:t>
      </w:r>
    </w:p>
    <w:tbl>
      <w:tblPr>
        <w:tblStyle w:val="8"/>
        <w:tblpPr w:leftFromText="180" w:rightFromText="180" w:vertAnchor="text" w:horzAnchor="page" w:tblpX="1131" w:tblpY="761"/>
        <w:tblOverlap w:val="never"/>
        <w:tblW w:w="15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10"/>
        <w:gridCol w:w="2205"/>
        <w:gridCol w:w="1405"/>
        <w:gridCol w:w="1395"/>
        <w:gridCol w:w="245"/>
        <w:gridCol w:w="910"/>
        <w:gridCol w:w="1715"/>
        <w:gridCol w:w="1000"/>
        <w:gridCol w:w="1310"/>
        <w:gridCol w:w="295"/>
        <w:gridCol w:w="17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5" w:type="dxa"/>
            <w:vMerge w:val="restart"/>
            <w:vAlign w:val="center"/>
          </w:tcPr>
          <w:p>
            <w:pPr>
              <w:spacing w:line="240" w:lineRule="exact"/>
              <w:jc w:val="center"/>
              <w:rPr>
                <w:rFonts w:ascii="方正小标宋_GBK" w:hAnsi="宋体" w:eastAsia="方正小标宋_GBK"/>
                <w:b/>
                <w:szCs w:val="21"/>
              </w:rPr>
            </w:pPr>
            <w:r>
              <w:rPr>
                <w:rFonts w:hint="eastAsia" w:ascii="方正小标宋_GBK" w:hAnsi="宋体" w:eastAsia="方正小标宋_GBK"/>
                <w:b/>
                <w:szCs w:val="21"/>
              </w:rPr>
              <w:t>序 号</w:t>
            </w:r>
          </w:p>
        </w:tc>
        <w:tc>
          <w:tcPr>
            <w:tcW w:w="4620" w:type="dxa"/>
            <w:gridSpan w:val="3"/>
            <w:vMerge w:val="restart"/>
            <w:vAlign w:val="center"/>
          </w:tcPr>
          <w:p>
            <w:pPr>
              <w:spacing w:line="240" w:lineRule="exact"/>
              <w:jc w:val="center"/>
              <w:rPr>
                <w:rFonts w:ascii="方正小标宋_GBK" w:hAnsi="宋体" w:eastAsia="方正小标宋_GBK"/>
                <w:b/>
                <w:szCs w:val="21"/>
              </w:rPr>
            </w:pPr>
            <w:r>
              <w:rPr>
                <w:rFonts w:hint="eastAsia" w:ascii="方正小标宋_GBK" w:hAnsi="宋体" w:eastAsia="方正小标宋_GBK"/>
                <w:b/>
                <w:szCs w:val="21"/>
              </w:rPr>
              <w:t>（投标）报价单位名称</w:t>
            </w:r>
          </w:p>
        </w:tc>
        <w:tc>
          <w:tcPr>
            <w:tcW w:w="6870" w:type="dxa"/>
            <w:gridSpan w:val="7"/>
            <w:vAlign w:val="center"/>
          </w:tcPr>
          <w:p>
            <w:pPr>
              <w:spacing w:line="240" w:lineRule="exact"/>
              <w:jc w:val="center"/>
              <w:rPr>
                <w:rFonts w:ascii="方正小标宋_GBK" w:hAnsi="宋体" w:eastAsia="方正小标宋_GBK"/>
                <w:b/>
                <w:szCs w:val="21"/>
              </w:rPr>
            </w:pPr>
            <w:r>
              <w:rPr>
                <w:rFonts w:hint="eastAsia" w:ascii="方正小标宋_GBK" w:hAnsi="宋体" w:eastAsia="方正小标宋_GBK"/>
                <w:b/>
                <w:szCs w:val="21"/>
              </w:rPr>
              <w:t>（开标）报价情况</w:t>
            </w:r>
          </w:p>
        </w:tc>
        <w:tc>
          <w:tcPr>
            <w:tcW w:w="1785" w:type="dxa"/>
            <w:vAlign w:val="center"/>
          </w:tcPr>
          <w:p>
            <w:pPr>
              <w:spacing w:line="240" w:lineRule="exact"/>
              <w:jc w:val="center"/>
              <w:rPr>
                <w:rFonts w:ascii="方正小标宋_GBK" w:hAnsi="宋体" w:eastAsia="方正小标宋_GBK"/>
                <w:b/>
                <w:szCs w:val="21"/>
              </w:rPr>
            </w:pPr>
            <w:r>
              <w:rPr>
                <w:rFonts w:hint="eastAsia" w:ascii="方正小标宋_GBK" w:hAnsi="宋体" w:eastAsia="方正小标宋_GBK"/>
                <w:b/>
                <w:szCs w:val="21"/>
              </w:rPr>
              <w:t>投标单位签字</w:t>
            </w:r>
          </w:p>
        </w:tc>
        <w:tc>
          <w:tcPr>
            <w:tcW w:w="1385" w:type="dxa"/>
            <w:vAlign w:val="center"/>
          </w:tcPr>
          <w:p>
            <w:pPr>
              <w:spacing w:line="240" w:lineRule="exact"/>
              <w:jc w:val="center"/>
              <w:rPr>
                <w:rFonts w:ascii="方正小标宋_GBK" w:hAnsi="宋体" w:eastAsia="方正小标宋_GBK"/>
                <w:b/>
                <w:szCs w:val="21"/>
              </w:rPr>
            </w:pPr>
            <w:r>
              <w:rPr>
                <w:rFonts w:hint="eastAsia" w:ascii="方正小标宋_GBK" w:hAnsi="宋体" w:eastAsia="方正小标宋_GBK"/>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565" w:type="dxa"/>
            <w:vMerge w:val="continue"/>
            <w:vAlign w:val="center"/>
          </w:tcPr>
          <w:p>
            <w:pPr>
              <w:spacing w:line="240" w:lineRule="exact"/>
              <w:jc w:val="center"/>
              <w:rPr>
                <w:rFonts w:ascii="方正小标宋_GBK" w:hAnsi="宋体" w:eastAsia="方正小标宋_GBK"/>
                <w:b/>
                <w:szCs w:val="21"/>
              </w:rPr>
            </w:pPr>
          </w:p>
        </w:tc>
        <w:tc>
          <w:tcPr>
            <w:tcW w:w="4620" w:type="dxa"/>
            <w:gridSpan w:val="3"/>
            <w:vMerge w:val="continue"/>
            <w:vAlign w:val="center"/>
          </w:tcPr>
          <w:p>
            <w:pPr>
              <w:spacing w:line="240" w:lineRule="exact"/>
              <w:jc w:val="center"/>
              <w:rPr>
                <w:rFonts w:ascii="方正小标宋_GBK" w:hAnsi="宋体" w:eastAsia="方正小标宋_GBK"/>
                <w:b/>
                <w:szCs w:val="21"/>
              </w:rPr>
            </w:pPr>
          </w:p>
        </w:tc>
        <w:tc>
          <w:tcPr>
            <w:tcW w:w="1395" w:type="dxa"/>
            <w:vAlign w:val="center"/>
          </w:tcPr>
          <w:p>
            <w:pPr>
              <w:spacing w:line="240" w:lineRule="exact"/>
              <w:jc w:val="center"/>
              <w:rPr>
                <w:rFonts w:ascii="方正小标宋_GBK" w:hAnsi="宋体" w:eastAsia="方正小标宋_GBK"/>
                <w:b/>
                <w:szCs w:val="21"/>
              </w:rPr>
            </w:pPr>
            <w:r>
              <w:rPr>
                <w:rFonts w:hint="eastAsia" w:ascii="方正小标宋_GBK" w:hAnsi="宋体" w:eastAsia="方正小标宋_GBK"/>
                <w:b/>
                <w:szCs w:val="21"/>
              </w:rPr>
              <w:t>是否交保证金</w:t>
            </w:r>
          </w:p>
        </w:tc>
        <w:tc>
          <w:tcPr>
            <w:tcW w:w="1155" w:type="dxa"/>
            <w:gridSpan w:val="2"/>
            <w:vAlign w:val="center"/>
          </w:tcPr>
          <w:p>
            <w:pPr>
              <w:spacing w:line="240" w:lineRule="exact"/>
              <w:jc w:val="center"/>
              <w:rPr>
                <w:rFonts w:ascii="方正小标宋_GBK" w:hAnsi="宋体" w:eastAsia="方正小标宋_GBK"/>
                <w:b/>
                <w:szCs w:val="21"/>
              </w:rPr>
            </w:pPr>
            <w:r>
              <w:rPr>
                <w:rFonts w:hint="eastAsia" w:ascii="方正小标宋_GBK" w:hAnsi="宋体" w:eastAsia="方正小标宋_GBK"/>
                <w:b/>
                <w:szCs w:val="21"/>
              </w:rPr>
              <w:t>资料是否合格</w:t>
            </w:r>
          </w:p>
        </w:tc>
        <w:tc>
          <w:tcPr>
            <w:tcW w:w="2715" w:type="dxa"/>
            <w:gridSpan w:val="2"/>
            <w:vAlign w:val="center"/>
          </w:tcPr>
          <w:p>
            <w:pPr>
              <w:spacing w:line="240" w:lineRule="exact"/>
              <w:jc w:val="center"/>
              <w:rPr>
                <w:rFonts w:ascii="方正小标宋_GBK" w:hAnsi="宋体" w:eastAsia="方正小标宋_GBK"/>
                <w:b/>
                <w:szCs w:val="21"/>
              </w:rPr>
            </w:pPr>
            <w:r>
              <w:rPr>
                <w:rFonts w:hint="eastAsia" w:ascii="方正小标宋_GBK" w:hAnsi="宋体" w:eastAsia="方正小标宋_GBK"/>
                <w:b/>
                <w:szCs w:val="21"/>
              </w:rPr>
              <w:t>报价（元）</w:t>
            </w:r>
          </w:p>
        </w:tc>
        <w:tc>
          <w:tcPr>
            <w:tcW w:w="1605" w:type="dxa"/>
            <w:gridSpan w:val="2"/>
            <w:vAlign w:val="center"/>
          </w:tcPr>
          <w:p>
            <w:pPr>
              <w:spacing w:line="240" w:lineRule="exact"/>
              <w:jc w:val="center"/>
              <w:rPr>
                <w:rFonts w:ascii="方正小标宋_GBK" w:hAnsi="宋体" w:eastAsia="方正小标宋_GBK"/>
                <w:b/>
                <w:szCs w:val="21"/>
              </w:rPr>
            </w:pPr>
            <w:r>
              <w:rPr>
                <w:rFonts w:hint="eastAsia" w:ascii="方正小标宋_GBK" w:hAnsi="宋体" w:eastAsia="方正小标宋_GBK"/>
                <w:b/>
                <w:szCs w:val="21"/>
              </w:rPr>
              <w:t>中标顺序</w:t>
            </w:r>
          </w:p>
        </w:tc>
        <w:tc>
          <w:tcPr>
            <w:tcW w:w="1785" w:type="dxa"/>
            <w:vAlign w:val="center"/>
          </w:tcPr>
          <w:p>
            <w:pPr>
              <w:spacing w:line="240" w:lineRule="exact"/>
              <w:jc w:val="center"/>
              <w:rPr>
                <w:rFonts w:ascii="方正小标宋_GBK" w:hAnsi="宋体" w:eastAsia="方正小标宋_GBK"/>
                <w:b/>
                <w:szCs w:val="21"/>
              </w:rPr>
            </w:pPr>
          </w:p>
        </w:tc>
        <w:tc>
          <w:tcPr>
            <w:tcW w:w="1385" w:type="dxa"/>
            <w:vAlign w:val="center"/>
          </w:tcPr>
          <w:p>
            <w:pPr>
              <w:spacing w:line="240" w:lineRule="exact"/>
              <w:jc w:val="center"/>
              <w:rPr>
                <w:rFonts w:ascii="方正小标宋_GBK" w:hAnsi="宋体" w:eastAsia="方正小标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65" w:type="dxa"/>
            <w:shd w:val="clear" w:color="auto" w:fill="auto"/>
            <w:vAlign w:val="center"/>
          </w:tcPr>
          <w:p>
            <w:pPr>
              <w:spacing w:line="320" w:lineRule="exact"/>
              <w:jc w:val="center"/>
              <w:rPr>
                <w:rFonts w:ascii="方正小标宋_GBK" w:hAnsi="宋体" w:eastAsia="方正小标宋_GBK"/>
                <w:b/>
                <w:szCs w:val="21"/>
              </w:rPr>
            </w:pPr>
            <w:r>
              <w:rPr>
                <w:rFonts w:hint="eastAsia" w:ascii="方正小标宋_GBK" w:hAnsi="宋体" w:eastAsia="方正小标宋_GBK"/>
                <w:b/>
                <w:szCs w:val="21"/>
              </w:rPr>
              <w:t>1</w:t>
            </w:r>
          </w:p>
        </w:tc>
        <w:tc>
          <w:tcPr>
            <w:tcW w:w="4620" w:type="dxa"/>
            <w:gridSpan w:val="3"/>
            <w:shd w:val="clear" w:color="auto" w:fill="auto"/>
            <w:vAlign w:val="center"/>
          </w:tcPr>
          <w:p>
            <w:pPr>
              <w:spacing w:line="320" w:lineRule="exact"/>
              <w:jc w:val="center"/>
              <w:rPr>
                <w:rFonts w:ascii="方正小标宋_GBK" w:hAnsi="宋体" w:eastAsia="方正小标宋_GBK"/>
                <w:b/>
                <w:szCs w:val="21"/>
              </w:rPr>
            </w:pPr>
          </w:p>
        </w:tc>
        <w:tc>
          <w:tcPr>
            <w:tcW w:w="1395" w:type="dxa"/>
            <w:shd w:val="clear" w:color="auto" w:fill="auto"/>
            <w:vAlign w:val="center"/>
          </w:tcPr>
          <w:p>
            <w:pPr>
              <w:spacing w:line="320" w:lineRule="exact"/>
              <w:jc w:val="center"/>
              <w:rPr>
                <w:rFonts w:ascii="方正小标宋_GBK" w:hAnsi="宋体" w:eastAsia="方正小标宋_GBK"/>
                <w:b/>
                <w:szCs w:val="21"/>
              </w:rPr>
            </w:pPr>
          </w:p>
        </w:tc>
        <w:tc>
          <w:tcPr>
            <w:tcW w:w="1155" w:type="dxa"/>
            <w:gridSpan w:val="2"/>
            <w:shd w:val="clear" w:color="auto" w:fill="auto"/>
            <w:vAlign w:val="center"/>
          </w:tcPr>
          <w:p>
            <w:pPr>
              <w:spacing w:line="320" w:lineRule="exact"/>
              <w:jc w:val="center"/>
              <w:rPr>
                <w:rFonts w:ascii="方正小标宋_GBK" w:hAnsi="宋体" w:eastAsia="方正小标宋_GBK"/>
                <w:b/>
                <w:szCs w:val="21"/>
              </w:rPr>
            </w:pPr>
          </w:p>
        </w:tc>
        <w:tc>
          <w:tcPr>
            <w:tcW w:w="2715" w:type="dxa"/>
            <w:gridSpan w:val="2"/>
            <w:shd w:val="clear" w:color="auto" w:fill="auto"/>
            <w:vAlign w:val="center"/>
          </w:tcPr>
          <w:p>
            <w:pPr>
              <w:spacing w:line="320" w:lineRule="exact"/>
              <w:jc w:val="center"/>
              <w:rPr>
                <w:rFonts w:ascii="方正小标宋_GBK" w:hAnsi="宋体" w:eastAsia="方正小标宋_GBK"/>
                <w:b/>
                <w:szCs w:val="21"/>
              </w:rPr>
            </w:pPr>
          </w:p>
        </w:tc>
        <w:tc>
          <w:tcPr>
            <w:tcW w:w="1605" w:type="dxa"/>
            <w:gridSpan w:val="2"/>
            <w:shd w:val="clear" w:color="auto" w:fill="auto"/>
            <w:vAlign w:val="center"/>
          </w:tcPr>
          <w:p>
            <w:pPr>
              <w:spacing w:line="320" w:lineRule="exact"/>
              <w:jc w:val="center"/>
              <w:rPr>
                <w:rFonts w:ascii="方正小标宋_GBK" w:hAnsi="宋体" w:eastAsia="方正小标宋_GBK"/>
                <w:b/>
                <w:szCs w:val="21"/>
              </w:rPr>
            </w:pPr>
          </w:p>
        </w:tc>
        <w:tc>
          <w:tcPr>
            <w:tcW w:w="1785" w:type="dxa"/>
            <w:shd w:val="clear" w:color="auto" w:fill="auto"/>
            <w:vAlign w:val="center"/>
          </w:tcPr>
          <w:p>
            <w:pPr>
              <w:spacing w:line="320" w:lineRule="exact"/>
              <w:jc w:val="center"/>
              <w:rPr>
                <w:rFonts w:ascii="方正小标宋_GBK" w:hAnsi="宋体" w:eastAsia="方正小标宋_GBK"/>
                <w:b/>
                <w:szCs w:val="21"/>
              </w:rPr>
            </w:pPr>
          </w:p>
        </w:tc>
        <w:tc>
          <w:tcPr>
            <w:tcW w:w="1385" w:type="dxa"/>
            <w:shd w:val="clear" w:color="auto" w:fill="auto"/>
            <w:vAlign w:val="center"/>
          </w:tcPr>
          <w:p>
            <w:pPr>
              <w:spacing w:line="320" w:lineRule="exact"/>
              <w:jc w:val="center"/>
              <w:rPr>
                <w:rFonts w:ascii="方正小标宋_GBK" w:hAnsi="宋体" w:eastAsia="方正小标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65" w:type="dxa"/>
            <w:shd w:val="clear" w:color="auto" w:fill="auto"/>
            <w:vAlign w:val="center"/>
          </w:tcPr>
          <w:p>
            <w:pPr>
              <w:spacing w:line="320" w:lineRule="exact"/>
              <w:jc w:val="center"/>
              <w:rPr>
                <w:rFonts w:ascii="方正小标宋_GBK" w:hAnsi="宋体" w:eastAsia="方正小标宋_GBK"/>
                <w:b/>
                <w:szCs w:val="21"/>
              </w:rPr>
            </w:pPr>
            <w:r>
              <w:rPr>
                <w:rFonts w:hint="eastAsia" w:ascii="方正小标宋_GBK" w:hAnsi="宋体" w:eastAsia="方正小标宋_GBK"/>
                <w:b/>
                <w:szCs w:val="21"/>
              </w:rPr>
              <w:t>2</w:t>
            </w:r>
          </w:p>
        </w:tc>
        <w:tc>
          <w:tcPr>
            <w:tcW w:w="4620" w:type="dxa"/>
            <w:gridSpan w:val="3"/>
            <w:shd w:val="clear" w:color="auto" w:fill="auto"/>
            <w:vAlign w:val="center"/>
          </w:tcPr>
          <w:p>
            <w:pPr>
              <w:spacing w:line="320" w:lineRule="exact"/>
              <w:jc w:val="center"/>
              <w:rPr>
                <w:rFonts w:ascii="方正小标宋_GBK" w:hAnsi="宋体" w:eastAsia="方正小标宋_GBK"/>
                <w:b/>
                <w:szCs w:val="21"/>
              </w:rPr>
            </w:pPr>
          </w:p>
        </w:tc>
        <w:tc>
          <w:tcPr>
            <w:tcW w:w="1395" w:type="dxa"/>
            <w:shd w:val="clear" w:color="auto" w:fill="auto"/>
            <w:vAlign w:val="center"/>
          </w:tcPr>
          <w:p>
            <w:pPr>
              <w:spacing w:line="320" w:lineRule="exact"/>
              <w:jc w:val="center"/>
              <w:rPr>
                <w:rFonts w:ascii="方正小标宋_GBK" w:hAnsi="宋体" w:eastAsia="方正小标宋_GBK"/>
                <w:b/>
                <w:szCs w:val="21"/>
              </w:rPr>
            </w:pPr>
          </w:p>
        </w:tc>
        <w:tc>
          <w:tcPr>
            <w:tcW w:w="1155" w:type="dxa"/>
            <w:gridSpan w:val="2"/>
            <w:shd w:val="clear" w:color="auto" w:fill="auto"/>
            <w:vAlign w:val="center"/>
          </w:tcPr>
          <w:p>
            <w:pPr>
              <w:spacing w:line="320" w:lineRule="exact"/>
              <w:jc w:val="center"/>
              <w:rPr>
                <w:rFonts w:ascii="方正小标宋_GBK" w:hAnsi="宋体" w:eastAsia="方正小标宋_GBK"/>
                <w:b/>
                <w:szCs w:val="21"/>
              </w:rPr>
            </w:pPr>
          </w:p>
        </w:tc>
        <w:tc>
          <w:tcPr>
            <w:tcW w:w="2715" w:type="dxa"/>
            <w:gridSpan w:val="2"/>
            <w:shd w:val="clear" w:color="auto" w:fill="auto"/>
            <w:vAlign w:val="center"/>
          </w:tcPr>
          <w:p>
            <w:pPr>
              <w:spacing w:line="320" w:lineRule="exact"/>
              <w:jc w:val="center"/>
              <w:rPr>
                <w:rFonts w:ascii="方正小标宋_GBK" w:hAnsi="宋体" w:eastAsia="方正小标宋_GBK"/>
                <w:b/>
                <w:szCs w:val="21"/>
              </w:rPr>
            </w:pPr>
          </w:p>
        </w:tc>
        <w:tc>
          <w:tcPr>
            <w:tcW w:w="1605" w:type="dxa"/>
            <w:gridSpan w:val="2"/>
            <w:shd w:val="clear" w:color="auto" w:fill="auto"/>
            <w:vAlign w:val="center"/>
          </w:tcPr>
          <w:p>
            <w:pPr>
              <w:spacing w:line="320" w:lineRule="exact"/>
              <w:jc w:val="center"/>
              <w:rPr>
                <w:rFonts w:ascii="方正小标宋_GBK" w:hAnsi="宋体" w:eastAsia="方正小标宋_GBK"/>
                <w:b/>
                <w:szCs w:val="21"/>
              </w:rPr>
            </w:pPr>
          </w:p>
        </w:tc>
        <w:tc>
          <w:tcPr>
            <w:tcW w:w="1785" w:type="dxa"/>
            <w:shd w:val="clear" w:color="auto" w:fill="auto"/>
            <w:vAlign w:val="center"/>
          </w:tcPr>
          <w:p>
            <w:pPr>
              <w:spacing w:line="320" w:lineRule="exact"/>
              <w:jc w:val="center"/>
              <w:rPr>
                <w:rFonts w:ascii="方正小标宋_GBK" w:hAnsi="宋体" w:eastAsia="方正小标宋_GBK"/>
                <w:b/>
                <w:szCs w:val="21"/>
              </w:rPr>
            </w:pPr>
          </w:p>
        </w:tc>
        <w:tc>
          <w:tcPr>
            <w:tcW w:w="1385" w:type="dxa"/>
            <w:shd w:val="clear" w:color="auto" w:fill="auto"/>
            <w:vAlign w:val="center"/>
          </w:tcPr>
          <w:p>
            <w:pPr>
              <w:spacing w:line="320" w:lineRule="exact"/>
              <w:jc w:val="center"/>
              <w:rPr>
                <w:rFonts w:ascii="方正小标宋_GBK" w:hAnsi="宋体" w:eastAsia="方正小标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65" w:type="dxa"/>
            <w:shd w:val="clear" w:color="auto" w:fill="auto"/>
            <w:vAlign w:val="center"/>
          </w:tcPr>
          <w:p>
            <w:pPr>
              <w:spacing w:line="320" w:lineRule="exact"/>
              <w:jc w:val="center"/>
              <w:rPr>
                <w:rFonts w:ascii="方正小标宋_GBK" w:hAnsi="宋体" w:eastAsia="方正小标宋_GBK"/>
                <w:b/>
                <w:szCs w:val="21"/>
              </w:rPr>
            </w:pPr>
            <w:r>
              <w:rPr>
                <w:rFonts w:hint="eastAsia" w:ascii="方正小标宋_GBK" w:hAnsi="宋体" w:eastAsia="方正小标宋_GBK"/>
                <w:b/>
                <w:szCs w:val="21"/>
              </w:rPr>
              <w:t>3</w:t>
            </w:r>
          </w:p>
        </w:tc>
        <w:tc>
          <w:tcPr>
            <w:tcW w:w="4620" w:type="dxa"/>
            <w:gridSpan w:val="3"/>
            <w:shd w:val="clear" w:color="auto" w:fill="auto"/>
            <w:vAlign w:val="center"/>
          </w:tcPr>
          <w:p>
            <w:pPr>
              <w:spacing w:line="320" w:lineRule="exact"/>
              <w:jc w:val="center"/>
              <w:rPr>
                <w:rFonts w:ascii="方正小标宋_GBK" w:hAnsi="宋体" w:eastAsia="方正小标宋_GBK"/>
                <w:b/>
                <w:szCs w:val="21"/>
              </w:rPr>
            </w:pPr>
          </w:p>
        </w:tc>
        <w:tc>
          <w:tcPr>
            <w:tcW w:w="1395" w:type="dxa"/>
            <w:shd w:val="clear" w:color="auto" w:fill="auto"/>
            <w:vAlign w:val="center"/>
          </w:tcPr>
          <w:p>
            <w:pPr>
              <w:spacing w:line="320" w:lineRule="exact"/>
              <w:jc w:val="center"/>
              <w:rPr>
                <w:rFonts w:ascii="方正小标宋_GBK" w:hAnsi="宋体" w:eastAsia="方正小标宋_GBK"/>
                <w:b/>
                <w:szCs w:val="21"/>
              </w:rPr>
            </w:pPr>
          </w:p>
        </w:tc>
        <w:tc>
          <w:tcPr>
            <w:tcW w:w="1155" w:type="dxa"/>
            <w:gridSpan w:val="2"/>
            <w:shd w:val="clear" w:color="auto" w:fill="auto"/>
            <w:vAlign w:val="center"/>
          </w:tcPr>
          <w:p>
            <w:pPr>
              <w:spacing w:line="320" w:lineRule="exact"/>
              <w:jc w:val="center"/>
              <w:rPr>
                <w:rFonts w:ascii="方正小标宋_GBK" w:hAnsi="宋体" w:eastAsia="方正小标宋_GBK"/>
                <w:b/>
                <w:szCs w:val="21"/>
              </w:rPr>
            </w:pPr>
          </w:p>
        </w:tc>
        <w:tc>
          <w:tcPr>
            <w:tcW w:w="2715" w:type="dxa"/>
            <w:gridSpan w:val="2"/>
            <w:shd w:val="clear" w:color="auto" w:fill="auto"/>
            <w:vAlign w:val="center"/>
          </w:tcPr>
          <w:p>
            <w:pPr>
              <w:spacing w:line="320" w:lineRule="exact"/>
              <w:jc w:val="center"/>
              <w:rPr>
                <w:rFonts w:ascii="方正小标宋_GBK" w:hAnsi="宋体" w:eastAsia="方正小标宋_GBK"/>
                <w:b/>
                <w:szCs w:val="21"/>
              </w:rPr>
            </w:pPr>
          </w:p>
        </w:tc>
        <w:tc>
          <w:tcPr>
            <w:tcW w:w="1605" w:type="dxa"/>
            <w:gridSpan w:val="2"/>
            <w:shd w:val="clear" w:color="auto" w:fill="auto"/>
            <w:vAlign w:val="center"/>
          </w:tcPr>
          <w:p>
            <w:pPr>
              <w:spacing w:line="320" w:lineRule="exact"/>
              <w:jc w:val="center"/>
              <w:rPr>
                <w:rFonts w:ascii="方正小标宋_GBK" w:hAnsi="宋体" w:eastAsia="方正小标宋_GBK"/>
                <w:b/>
                <w:szCs w:val="21"/>
              </w:rPr>
            </w:pPr>
          </w:p>
        </w:tc>
        <w:tc>
          <w:tcPr>
            <w:tcW w:w="1785" w:type="dxa"/>
            <w:shd w:val="clear" w:color="auto" w:fill="auto"/>
            <w:vAlign w:val="center"/>
          </w:tcPr>
          <w:p>
            <w:pPr>
              <w:spacing w:line="320" w:lineRule="exact"/>
              <w:jc w:val="center"/>
              <w:rPr>
                <w:rFonts w:ascii="方正小标宋_GBK" w:hAnsi="宋体" w:eastAsia="方正小标宋_GBK"/>
                <w:b/>
                <w:szCs w:val="21"/>
              </w:rPr>
            </w:pPr>
          </w:p>
        </w:tc>
        <w:tc>
          <w:tcPr>
            <w:tcW w:w="1385" w:type="dxa"/>
            <w:shd w:val="clear" w:color="auto" w:fill="auto"/>
            <w:vAlign w:val="center"/>
          </w:tcPr>
          <w:p>
            <w:pPr>
              <w:spacing w:line="320" w:lineRule="exact"/>
              <w:jc w:val="center"/>
              <w:rPr>
                <w:rFonts w:ascii="方正小标宋_GBK" w:hAnsi="宋体" w:eastAsia="方正小标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5" w:type="dxa"/>
            <w:shd w:val="clear" w:color="auto" w:fill="auto"/>
            <w:vAlign w:val="center"/>
          </w:tcPr>
          <w:p>
            <w:pPr>
              <w:spacing w:line="320" w:lineRule="exact"/>
              <w:jc w:val="center"/>
              <w:rPr>
                <w:rFonts w:ascii="方正小标宋_GBK" w:hAnsi="宋体" w:eastAsia="方正小标宋_GBK"/>
                <w:b/>
                <w:szCs w:val="21"/>
              </w:rPr>
            </w:pPr>
            <w:r>
              <w:rPr>
                <w:rFonts w:hint="eastAsia" w:ascii="方正小标宋_GBK" w:hAnsi="宋体" w:eastAsia="方正小标宋_GBK"/>
                <w:b/>
                <w:szCs w:val="21"/>
              </w:rPr>
              <w:t>4</w:t>
            </w:r>
          </w:p>
        </w:tc>
        <w:tc>
          <w:tcPr>
            <w:tcW w:w="4620" w:type="dxa"/>
            <w:gridSpan w:val="3"/>
            <w:shd w:val="clear" w:color="auto" w:fill="auto"/>
            <w:vAlign w:val="center"/>
          </w:tcPr>
          <w:p>
            <w:pPr>
              <w:spacing w:line="320" w:lineRule="exact"/>
              <w:jc w:val="center"/>
              <w:rPr>
                <w:rFonts w:ascii="方正小标宋_GBK" w:hAnsi="宋体" w:eastAsia="方正小标宋_GBK"/>
                <w:b/>
                <w:szCs w:val="21"/>
              </w:rPr>
            </w:pPr>
          </w:p>
        </w:tc>
        <w:tc>
          <w:tcPr>
            <w:tcW w:w="1395" w:type="dxa"/>
            <w:shd w:val="clear" w:color="auto" w:fill="auto"/>
            <w:vAlign w:val="center"/>
          </w:tcPr>
          <w:p>
            <w:pPr>
              <w:spacing w:line="320" w:lineRule="exact"/>
              <w:jc w:val="center"/>
              <w:rPr>
                <w:rFonts w:ascii="方正小标宋_GBK" w:hAnsi="宋体" w:eastAsia="方正小标宋_GBK"/>
                <w:b/>
                <w:szCs w:val="21"/>
              </w:rPr>
            </w:pPr>
          </w:p>
        </w:tc>
        <w:tc>
          <w:tcPr>
            <w:tcW w:w="1155" w:type="dxa"/>
            <w:gridSpan w:val="2"/>
            <w:shd w:val="clear" w:color="auto" w:fill="auto"/>
            <w:vAlign w:val="center"/>
          </w:tcPr>
          <w:p>
            <w:pPr>
              <w:spacing w:line="320" w:lineRule="exact"/>
              <w:jc w:val="center"/>
              <w:rPr>
                <w:rFonts w:ascii="方正小标宋_GBK" w:hAnsi="宋体" w:eastAsia="方正小标宋_GBK"/>
                <w:b/>
                <w:szCs w:val="21"/>
              </w:rPr>
            </w:pPr>
          </w:p>
        </w:tc>
        <w:tc>
          <w:tcPr>
            <w:tcW w:w="2715" w:type="dxa"/>
            <w:gridSpan w:val="2"/>
            <w:shd w:val="clear" w:color="auto" w:fill="auto"/>
            <w:vAlign w:val="center"/>
          </w:tcPr>
          <w:p>
            <w:pPr>
              <w:spacing w:line="320" w:lineRule="exact"/>
              <w:jc w:val="center"/>
              <w:rPr>
                <w:rFonts w:ascii="方正小标宋_GBK" w:hAnsi="宋体" w:eastAsia="方正小标宋_GBK"/>
                <w:b/>
                <w:szCs w:val="21"/>
              </w:rPr>
            </w:pPr>
          </w:p>
        </w:tc>
        <w:tc>
          <w:tcPr>
            <w:tcW w:w="1605" w:type="dxa"/>
            <w:gridSpan w:val="2"/>
            <w:shd w:val="clear" w:color="auto" w:fill="auto"/>
            <w:vAlign w:val="center"/>
          </w:tcPr>
          <w:p>
            <w:pPr>
              <w:spacing w:line="320" w:lineRule="exact"/>
              <w:jc w:val="center"/>
              <w:rPr>
                <w:rFonts w:ascii="方正小标宋_GBK" w:hAnsi="宋体" w:eastAsia="方正小标宋_GBK"/>
                <w:b/>
                <w:szCs w:val="21"/>
              </w:rPr>
            </w:pPr>
          </w:p>
        </w:tc>
        <w:tc>
          <w:tcPr>
            <w:tcW w:w="1785" w:type="dxa"/>
            <w:shd w:val="clear" w:color="auto" w:fill="auto"/>
            <w:vAlign w:val="center"/>
          </w:tcPr>
          <w:p>
            <w:pPr>
              <w:spacing w:line="320" w:lineRule="exact"/>
              <w:jc w:val="center"/>
              <w:rPr>
                <w:rFonts w:ascii="方正小标宋_GBK" w:hAnsi="宋体" w:eastAsia="方正小标宋_GBK"/>
                <w:b/>
                <w:szCs w:val="21"/>
              </w:rPr>
            </w:pPr>
          </w:p>
        </w:tc>
        <w:tc>
          <w:tcPr>
            <w:tcW w:w="1385" w:type="dxa"/>
            <w:shd w:val="clear" w:color="auto" w:fill="auto"/>
            <w:vAlign w:val="center"/>
          </w:tcPr>
          <w:p>
            <w:pPr>
              <w:spacing w:line="320" w:lineRule="exact"/>
              <w:jc w:val="center"/>
              <w:rPr>
                <w:rFonts w:ascii="方正小标宋_GBK" w:hAnsi="宋体" w:eastAsia="方正小标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65" w:type="dxa"/>
            <w:shd w:val="clear" w:color="auto" w:fill="auto"/>
            <w:vAlign w:val="center"/>
          </w:tcPr>
          <w:p>
            <w:pPr>
              <w:spacing w:line="320" w:lineRule="exact"/>
              <w:jc w:val="center"/>
              <w:rPr>
                <w:rFonts w:ascii="方正小标宋_GBK" w:hAnsi="宋体" w:eastAsia="方正小标宋_GBK"/>
                <w:b/>
                <w:szCs w:val="21"/>
              </w:rPr>
            </w:pPr>
            <w:r>
              <w:rPr>
                <w:rFonts w:hint="eastAsia" w:ascii="方正小标宋_GBK" w:hAnsi="宋体" w:eastAsia="方正小标宋_GBK"/>
                <w:b/>
                <w:szCs w:val="21"/>
              </w:rPr>
              <w:t>5</w:t>
            </w:r>
          </w:p>
        </w:tc>
        <w:tc>
          <w:tcPr>
            <w:tcW w:w="4620" w:type="dxa"/>
            <w:gridSpan w:val="3"/>
            <w:shd w:val="clear" w:color="auto" w:fill="auto"/>
            <w:vAlign w:val="center"/>
          </w:tcPr>
          <w:p>
            <w:pPr>
              <w:spacing w:line="320" w:lineRule="exact"/>
              <w:jc w:val="center"/>
              <w:rPr>
                <w:rFonts w:ascii="方正小标宋_GBK" w:hAnsi="宋体" w:eastAsia="方正小标宋_GBK"/>
                <w:b/>
                <w:szCs w:val="21"/>
              </w:rPr>
            </w:pPr>
          </w:p>
        </w:tc>
        <w:tc>
          <w:tcPr>
            <w:tcW w:w="1395" w:type="dxa"/>
            <w:shd w:val="clear" w:color="auto" w:fill="auto"/>
            <w:vAlign w:val="center"/>
          </w:tcPr>
          <w:p>
            <w:pPr>
              <w:spacing w:line="320" w:lineRule="exact"/>
              <w:jc w:val="center"/>
              <w:rPr>
                <w:rFonts w:ascii="方正小标宋_GBK" w:hAnsi="宋体" w:eastAsia="方正小标宋_GBK"/>
                <w:b/>
                <w:szCs w:val="21"/>
              </w:rPr>
            </w:pPr>
          </w:p>
        </w:tc>
        <w:tc>
          <w:tcPr>
            <w:tcW w:w="1155" w:type="dxa"/>
            <w:gridSpan w:val="2"/>
            <w:shd w:val="clear" w:color="auto" w:fill="auto"/>
            <w:vAlign w:val="center"/>
          </w:tcPr>
          <w:p>
            <w:pPr>
              <w:spacing w:line="320" w:lineRule="exact"/>
              <w:jc w:val="center"/>
              <w:rPr>
                <w:rFonts w:ascii="方正小标宋_GBK" w:hAnsi="宋体" w:eastAsia="方正小标宋_GBK"/>
                <w:b/>
                <w:szCs w:val="21"/>
              </w:rPr>
            </w:pPr>
          </w:p>
        </w:tc>
        <w:tc>
          <w:tcPr>
            <w:tcW w:w="2715" w:type="dxa"/>
            <w:gridSpan w:val="2"/>
            <w:shd w:val="clear" w:color="auto" w:fill="auto"/>
            <w:vAlign w:val="center"/>
          </w:tcPr>
          <w:p>
            <w:pPr>
              <w:spacing w:line="320" w:lineRule="exact"/>
              <w:jc w:val="center"/>
              <w:rPr>
                <w:rFonts w:ascii="方正小标宋_GBK" w:hAnsi="宋体" w:eastAsia="方正小标宋_GBK"/>
                <w:b/>
                <w:szCs w:val="21"/>
              </w:rPr>
            </w:pPr>
          </w:p>
        </w:tc>
        <w:tc>
          <w:tcPr>
            <w:tcW w:w="1605" w:type="dxa"/>
            <w:gridSpan w:val="2"/>
            <w:shd w:val="clear" w:color="auto" w:fill="auto"/>
            <w:vAlign w:val="center"/>
          </w:tcPr>
          <w:p>
            <w:pPr>
              <w:spacing w:line="320" w:lineRule="exact"/>
              <w:jc w:val="center"/>
              <w:rPr>
                <w:rFonts w:ascii="方正小标宋_GBK" w:hAnsi="宋体" w:eastAsia="方正小标宋_GBK"/>
                <w:b/>
                <w:szCs w:val="21"/>
              </w:rPr>
            </w:pPr>
          </w:p>
        </w:tc>
        <w:tc>
          <w:tcPr>
            <w:tcW w:w="1785" w:type="dxa"/>
            <w:shd w:val="clear" w:color="auto" w:fill="auto"/>
            <w:vAlign w:val="center"/>
          </w:tcPr>
          <w:p>
            <w:pPr>
              <w:spacing w:line="320" w:lineRule="exact"/>
              <w:jc w:val="center"/>
              <w:rPr>
                <w:rFonts w:ascii="方正小标宋_GBK" w:hAnsi="宋体" w:eastAsia="方正小标宋_GBK"/>
                <w:b/>
                <w:szCs w:val="21"/>
              </w:rPr>
            </w:pPr>
          </w:p>
        </w:tc>
        <w:tc>
          <w:tcPr>
            <w:tcW w:w="1385" w:type="dxa"/>
            <w:shd w:val="clear" w:color="auto" w:fill="auto"/>
            <w:vAlign w:val="center"/>
          </w:tcPr>
          <w:p>
            <w:pPr>
              <w:spacing w:line="320" w:lineRule="exact"/>
              <w:jc w:val="center"/>
              <w:rPr>
                <w:rFonts w:ascii="方正小标宋_GBK" w:hAnsi="宋体" w:eastAsia="方正小标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5225" w:type="dxa"/>
            <w:gridSpan w:val="13"/>
            <w:shd w:val="clear" w:color="auto" w:fill="auto"/>
            <w:vAlign w:val="center"/>
          </w:tcPr>
          <w:p>
            <w:pPr>
              <w:spacing w:line="320" w:lineRule="exact"/>
              <w:rPr>
                <w:rFonts w:ascii="方正小标宋_GBK" w:hAnsi="宋体" w:eastAsia="方正小标宋_GBK"/>
                <w:b/>
                <w:szCs w:val="21"/>
              </w:rPr>
            </w:pPr>
            <w:r>
              <w:rPr>
                <w:rFonts w:hint="eastAsia" w:ascii="方正小标宋_GBK" w:hAnsi="宋体" w:eastAsia="方正小标宋_GBK"/>
                <w:b/>
                <w:szCs w:val="21"/>
              </w:rPr>
              <w:t>总限价：483800元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575" w:type="dxa"/>
            <w:gridSpan w:val="2"/>
            <w:shd w:val="clear" w:color="auto" w:fill="auto"/>
            <w:vAlign w:val="center"/>
          </w:tcPr>
          <w:p>
            <w:pPr>
              <w:spacing w:line="320" w:lineRule="exact"/>
              <w:ind w:firstLine="206" w:firstLineChars="98"/>
              <w:rPr>
                <w:rFonts w:ascii="方正小标宋_GBK" w:hAnsi="宋体" w:eastAsia="方正小标宋_GBK"/>
                <w:b/>
                <w:szCs w:val="21"/>
              </w:rPr>
            </w:pPr>
            <w:r>
              <w:rPr>
                <w:rFonts w:hint="eastAsia" w:ascii="方正小标宋_GBK" w:hAnsi="宋体" w:eastAsia="方正小标宋_GBK"/>
                <w:b/>
                <w:szCs w:val="21"/>
              </w:rPr>
              <w:t>承办部门</w:t>
            </w:r>
          </w:p>
        </w:tc>
        <w:tc>
          <w:tcPr>
            <w:tcW w:w="2205" w:type="dxa"/>
            <w:shd w:val="clear" w:color="auto" w:fill="auto"/>
            <w:vAlign w:val="center"/>
          </w:tcPr>
          <w:p>
            <w:pPr>
              <w:spacing w:line="320" w:lineRule="exact"/>
              <w:rPr>
                <w:rFonts w:ascii="方正小标宋_GBK" w:hAnsi="宋体" w:eastAsia="方正小标宋_GBK"/>
                <w:b/>
                <w:szCs w:val="21"/>
              </w:rPr>
            </w:pPr>
          </w:p>
        </w:tc>
        <w:tc>
          <w:tcPr>
            <w:tcW w:w="3045" w:type="dxa"/>
            <w:gridSpan w:val="3"/>
            <w:shd w:val="clear" w:color="auto" w:fill="auto"/>
            <w:vAlign w:val="center"/>
          </w:tcPr>
          <w:p>
            <w:pPr>
              <w:spacing w:line="320" w:lineRule="exact"/>
              <w:ind w:left="300"/>
              <w:rPr>
                <w:rFonts w:ascii="方正小标宋_GBK" w:hAnsi="宋体" w:eastAsia="方正小标宋_GBK"/>
                <w:b/>
                <w:szCs w:val="21"/>
              </w:rPr>
            </w:pPr>
            <w:r>
              <w:rPr>
                <w:rFonts w:hint="eastAsia" w:ascii="方正小标宋_GBK" w:hAnsi="宋体" w:eastAsia="方正小标宋_GBK"/>
                <w:b/>
                <w:szCs w:val="21"/>
              </w:rPr>
              <w:t xml:space="preserve">承办部门负责人（签字）                                            </w:t>
            </w:r>
          </w:p>
        </w:tc>
        <w:tc>
          <w:tcPr>
            <w:tcW w:w="2625" w:type="dxa"/>
            <w:gridSpan w:val="2"/>
            <w:shd w:val="clear" w:color="auto" w:fill="auto"/>
            <w:vAlign w:val="center"/>
          </w:tcPr>
          <w:p>
            <w:pPr>
              <w:spacing w:line="320" w:lineRule="exact"/>
              <w:ind w:left="300"/>
              <w:rPr>
                <w:rFonts w:ascii="方正小标宋_GBK" w:hAnsi="宋体" w:eastAsia="方正小标宋_GBK"/>
                <w:b/>
                <w:szCs w:val="21"/>
              </w:rPr>
            </w:pPr>
          </w:p>
        </w:tc>
        <w:tc>
          <w:tcPr>
            <w:tcW w:w="2310" w:type="dxa"/>
            <w:gridSpan w:val="2"/>
            <w:shd w:val="clear" w:color="auto" w:fill="auto"/>
            <w:vAlign w:val="center"/>
          </w:tcPr>
          <w:p>
            <w:pPr>
              <w:spacing w:line="320" w:lineRule="exact"/>
              <w:ind w:left="300"/>
              <w:rPr>
                <w:rFonts w:ascii="方正小标宋_GBK" w:hAnsi="宋体" w:eastAsia="方正小标宋_GBK"/>
                <w:b/>
                <w:szCs w:val="21"/>
              </w:rPr>
            </w:pPr>
            <w:r>
              <w:rPr>
                <w:rFonts w:hint="eastAsia" w:ascii="方正小标宋_GBK" w:hAnsi="宋体" w:eastAsia="方正小标宋_GBK"/>
                <w:b/>
                <w:szCs w:val="21"/>
              </w:rPr>
              <w:t>承办人（签字）</w:t>
            </w:r>
          </w:p>
        </w:tc>
        <w:tc>
          <w:tcPr>
            <w:tcW w:w="3465" w:type="dxa"/>
            <w:gridSpan w:val="3"/>
            <w:shd w:val="clear" w:color="auto" w:fill="auto"/>
            <w:vAlign w:val="center"/>
          </w:tcPr>
          <w:p>
            <w:pPr>
              <w:spacing w:line="320" w:lineRule="exact"/>
              <w:ind w:left="300"/>
              <w:rPr>
                <w:rFonts w:ascii="方正小标宋_GBK" w:hAnsi="宋体" w:eastAsia="方正小标宋_GBK"/>
                <w:b/>
                <w:szCs w:val="21"/>
              </w:rPr>
            </w:pPr>
          </w:p>
        </w:tc>
      </w:tr>
    </w:tbl>
    <w:p>
      <w:pPr>
        <w:jc w:val="center"/>
        <w:rPr>
          <w:rFonts w:ascii="方正仿宋_GBK" w:eastAsia="方正仿宋_GBK"/>
          <w:b/>
          <w:sz w:val="30"/>
          <w:szCs w:val="30"/>
        </w:rPr>
      </w:pPr>
      <w:r>
        <w:rPr>
          <w:rFonts w:hint="eastAsia" w:ascii="仿宋_GB2312" w:eastAsia="仿宋_GB2312"/>
          <w:bCs/>
          <w:sz w:val="44"/>
          <w:szCs w:val="44"/>
          <w:u w:val="single"/>
        </w:rPr>
        <w:t xml:space="preserve"> </w:t>
      </w:r>
      <w:r>
        <w:rPr>
          <w:rFonts w:hint="eastAsia" w:ascii="黑体" w:eastAsia="黑体"/>
          <w:bCs/>
          <w:color w:val="000000"/>
          <w:sz w:val="32"/>
          <w:szCs w:val="32"/>
          <w:u w:val="single"/>
        </w:rPr>
        <w:t>蒿枝坝污水处理厂进水口COD、氨氮在线监测设备及附属设施项目</w:t>
      </w:r>
      <w:r>
        <w:rPr>
          <w:rFonts w:hint="eastAsia" w:ascii="黑体" w:eastAsia="黑体"/>
          <w:color w:val="000000"/>
          <w:sz w:val="32"/>
          <w:szCs w:val="32"/>
        </w:rPr>
        <w:t xml:space="preserve">开标记录表    </w:t>
      </w:r>
      <w:r>
        <w:rPr>
          <w:rFonts w:hint="eastAsia" w:ascii="黑体" w:eastAsia="黑体"/>
          <w:color w:val="000000"/>
          <w:sz w:val="28"/>
          <w:szCs w:val="28"/>
        </w:rPr>
        <w:t>开标地点：拓源公司</w:t>
      </w:r>
      <w:r>
        <w:rPr>
          <w:rFonts w:hint="eastAsia" w:ascii="方正仿宋_GBK" w:eastAsia="方正仿宋_GBK"/>
          <w:b/>
          <w:sz w:val="28"/>
          <w:szCs w:val="28"/>
        </w:rPr>
        <w:t xml:space="preserve"> </w:t>
      </w:r>
      <w:r>
        <w:rPr>
          <w:rFonts w:hint="eastAsia" w:ascii="方正仿宋_GBK" w:eastAsia="方正仿宋_GBK"/>
          <w:b/>
          <w:sz w:val="30"/>
          <w:szCs w:val="30"/>
        </w:rPr>
        <w:t xml:space="preserve">                                                </w:t>
      </w:r>
      <w:r>
        <w:rPr>
          <w:rFonts w:hint="eastAsia"/>
          <w:b/>
          <w:sz w:val="24"/>
        </w:rPr>
        <w:t xml:space="preserve">                                            </w:t>
      </w:r>
    </w:p>
    <w:p>
      <w:pPr>
        <w:ind w:firstLine="626" w:firstLineChars="298"/>
        <w:sectPr>
          <w:pgSz w:w="16838" w:h="11906" w:orient="landscape"/>
          <w:pgMar w:top="1191" w:right="1361" w:bottom="1134" w:left="1247" w:header="851" w:footer="992" w:gutter="0"/>
          <w:cols w:space="720" w:num="1"/>
          <w:docGrid w:type="lines" w:linePitch="312" w:charSpace="0"/>
        </w:sectPr>
      </w:pPr>
      <w:r>
        <w:rPr>
          <w:rFonts w:hint="eastAsia" w:ascii="方正小标宋_GBK" w:hAnsi="宋体" w:eastAsia="方正小标宋_GBK"/>
          <w:b/>
          <w:szCs w:val="21"/>
        </w:rPr>
        <w:t xml:space="preserve">                                                                                      开标日期：        年    月    日</w:t>
      </w:r>
      <w:r>
        <w:rPr>
          <w:rFonts w:hint="eastAsia" w:ascii="方正小标宋_GBK" w:eastAsia="方正小标宋_GBK"/>
          <w:b/>
          <w:sz w:val="36"/>
          <w:szCs w:val="36"/>
          <w:u w:val="single"/>
        </w:rPr>
        <w:t xml:space="preserve">    </w:t>
      </w:r>
    </w:p>
    <w:p/>
    <w:sectPr>
      <w:pgSz w:w="11906" w:h="16838"/>
      <w:pgMar w:top="1361" w:right="1134" w:bottom="124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NiN2I0MWI2ZmUxMGVlODZlNjZlMzhjMDEzZjk2MzIifQ=="/>
  </w:docVars>
  <w:rsids>
    <w:rsidRoot w:val="00E01FA5"/>
    <w:rsid w:val="0001535A"/>
    <w:rsid w:val="0007502C"/>
    <w:rsid w:val="000A42A9"/>
    <w:rsid w:val="000D3569"/>
    <w:rsid w:val="000E2E8A"/>
    <w:rsid w:val="000E6606"/>
    <w:rsid w:val="000F00AD"/>
    <w:rsid w:val="000F5808"/>
    <w:rsid w:val="001017BC"/>
    <w:rsid w:val="001507FD"/>
    <w:rsid w:val="00165D26"/>
    <w:rsid w:val="00173EFF"/>
    <w:rsid w:val="001A790C"/>
    <w:rsid w:val="001C5B20"/>
    <w:rsid w:val="001D4589"/>
    <w:rsid w:val="001E078A"/>
    <w:rsid w:val="00246C8E"/>
    <w:rsid w:val="00266951"/>
    <w:rsid w:val="002D2C4A"/>
    <w:rsid w:val="0033588F"/>
    <w:rsid w:val="003528A5"/>
    <w:rsid w:val="003E3424"/>
    <w:rsid w:val="004619A1"/>
    <w:rsid w:val="0048063C"/>
    <w:rsid w:val="004F5421"/>
    <w:rsid w:val="0052045D"/>
    <w:rsid w:val="00550A4C"/>
    <w:rsid w:val="005700CE"/>
    <w:rsid w:val="005711AB"/>
    <w:rsid w:val="005762E0"/>
    <w:rsid w:val="005E4BEF"/>
    <w:rsid w:val="005E5839"/>
    <w:rsid w:val="006322A3"/>
    <w:rsid w:val="00643DE3"/>
    <w:rsid w:val="006461CD"/>
    <w:rsid w:val="00663C20"/>
    <w:rsid w:val="00672A95"/>
    <w:rsid w:val="0068506F"/>
    <w:rsid w:val="006A17C0"/>
    <w:rsid w:val="006A28C4"/>
    <w:rsid w:val="006C347D"/>
    <w:rsid w:val="006D7E4E"/>
    <w:rsid w:val="006F5A71"/>
    <w:rsid w:val="00710416"/>
    <w:rsid w:val="00712094"/>
    <w:rsid w:val="00733E58"/>
    <w:rsid w:val="0074242C"/>
    <w:rsid w:val="0075766E"/>
    <w:rsid w:val="00775DF8"/>
    <w:rsid w:val="007860A2"/>
    <w:rsid w:val="00804DB9"/>
    <w:rsid w:val="00837B75"/>
    <w:rsid w:val="00843301"/>
    <w:rsid w:val="00894617"/>
    <w:rsid w:val="008B593B"/>
    <w:rsid w:val="008E75F3"/>
    <w:rsid w:val="0091619A"/>
    <w:rsid w:val="00950E1C"/>
    <w:rsid w:val="00950FAC"/>
    <w:rsid w:val="009663E1"/>
    <w:rsid w:val="00967660"/>
    <w:rsid w:val="00A128BE"/>
    <w:rsid w:val="00A32DFD"/>
    <w:rsid w:val="00A54866"/>
    <w:rsid w:val="00B0194B"/>
    <w:rsid w:val="00B04003"/>
    <w:rsid w:val="00B844E5"/>
    <w:rsid w:val="00B940A0"/>
    <w:rsid w:val="00C05455"/>
    <w:rsid w:val="00C1056B"/>
    <w:rsid w:val="00C376F7"/>
    <w:rsid w:val="00C51D72"/>
    <w:rsid w:val="00CA2A9D"/>
    <w:rsid w:val="00CC5807"/>
    <w:rsid w:val="00CE68B7"/>
    <w:rsid w:val="00D0605F"/>
    <w:rsid w:val="00D41208"/>
    <w:rsid w:val="00D833AB"/>
    <w:rsid w:val="00DB0AE4"/>
    <w:rsid w:val="00DC23FF"/>
    <w:rsid w:val="00DD77BE"/>
    <w:rsid w:val="00DE0175"/>
    <w:rsid w:val="00DE246B"/>
    <w:rsid w:val="00E01FA5"/>
    <w:rsid w:val="00E16F94"/>
    <w:rsid w:val="00E43E29"/>
    <w:rsid w:val="00E50D16"/>
    <w:rsid w:val="00E52017"/>
    <w:rsid w:val="00E54F5D"/>
    <w:rsid w:val="00E55667"/>
    <w:rsid w:val="00E75343"/>
    <w:rsid w:val="00EB6A4C"/>
    <w:rsid w:val="00EE74E3"/>
    <w:rsid w:val="00F03CCC"/>
    <w:rsid w:val="00F17871"/>
    <w:rsid w:val="00F361FC"/>
    <w:rsid w:val="00F7103E"/>
    <w:rsid w:val="00FA430A"/>
    <w:rsid w:val="00FB19EB"/>
    <w:rsid w:val="00FD017B"/>
    <w:rsid w:val="00FE0D40"/>
    <w:rsid w:val="00FF73F2"/>
    <w:rsid w:val="03702BF0"/>
    <w:rsid w:val="064029FC"/>
    <w:rsid w:val="070A5EEB"/>
    <w:rsid w:val="07C66F31"/>
    <w:rsid w:val="07F911DF"/>
    <w:rsid w:val="08AC2462"/>
    <w:rsid w:val="0D431E6C"/>
    <w:rsid w:val="106C2D6C"/>
    <w:rsid w:val="11276C93"/>
    <w:rsid w:val="12C56763"/>
    <w:rsid w:val="14A60D8C"/>
    <w:rsid w:val="1AE16104"/>
    <w:rsid w:val="1BC51582"/>
    <w:rsid w:val="1CDC71C4"/>
    <w:rsid w:val="239B4977"/>
    <w:rsid w:val="27B25780"/>
    <w:rsid w:val="27D95803"/>
    <w:rsid w:val="2A995F77"/>
    <w:rsid w:val="32674CE9"/>
    <w:rsid w:val="34BD16ED"/>
    <w:rsid w:val="360B0081"/>
    <w:rsid w:val="38725EB9"/>
    <w:rsid w:val="40A13ABC"/>
    <w:rsid w:val="418C4F99"/>
    <w:rsid w:val="44F865B9"/>
    <w:rsid w:val="4CB9218D"/>
    <w:rsid w:val="549116C8"/>
    <w:rsid w:val="578A6C00"/>
    <w:rsid w:val="57D25F0D"/>
    <w:rsid w:val="5E516798"/>
    <w:rsid w:val="5F3B568F"/>
    <w:rsid w:val="66ED2D08"/>
    <w:rsid w:val="67D30150"/>
    <w:rsid w:val="681F55D7"/>
    <w:rsid w:val="6DCF383F"/>
    <w:rsid w:val="6EE669BA"/>
    <w:rsid w:val="73756A49"/>
    <w:rsid w:val="75B01985"/>
    <w:rsid w:val="7C5B2D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qFormat/>
    <w:uiPriority w:val="0"/>
    <w:pPr>
      <w:autoSpaceDE w:val="0"/>
      <w:autoSpaceDN w:val="0"/>
      <w:adjustRightInd w:val="0"/>
      <w:spacing w:before="16"/>
      <w:jc w:val="left"/>
      <w:outlineLvl w:val="2"/>
    </w:pPr>
    <w:rPr>
      <w:rFonts w:ascii="仿宋_GB2312" w:hAnsi="Times New Roman" w:eastAsia="仿宋_GB2312" w:cs="MingLiU"/>
      <w:b/>
      <w:kern w:val="0"/>
      <w:sz w:val="24"/>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6"/>
    <w:unhideWhenUsed/>
    <w:qFormat/>
    <w:uiPriority w:val="99"/>
    <w:pPr>
      <w:spacing w:after="12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link w:val="17"/>
    <w:qFormat/>
    <w:uiPriority w:val="0"/>
    <w:pPr>
      <w:ind w:firstLine="100" w:firstLineChars="100"/>
    </w:pPr>
    <w:rPr>
      <w:rFonts w:ascii="Times New Roman" w:hAnsi="Times New Roman" w:eastAsia="宋体" w:cs="Times New Roman"/>
      <w:sz w:val="28"/>
      <w:szCs w:val="2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标题 3 Char"/>
    <w:basedOn w:val="10"/>
    <w:link w:val="4"/>
    <w:qFormat/>
    <w:uiPriority w:val="0"/>
    <w:rPr>
      <w:rFonts w:ascii="仿宋_GB2312" w:hAnsi="Times New Roman" w:eastAsia="仿宋_GB2312" w:cs="MingLiU"/>
      <w:b/>
      <w:kern w:val="0"/>
      <w:sz w:val="24"/>
      <w:szCs w:val="28"/>
    </w:rPr>
  </w:style>
  <w:style w:type="paragraph" w:customStyle="1" w:styleId="14">
    <w:name w:val="样式 标题 2 + 仿宋_GB2312 小二 居中"/>
    <w:basedOn w:val="3"/>
    <w:qFormat/>
    <w:uiPriority w:val="0"/>
    <w:pPr>
      <w:spacing w:line="413" w:lineRule="auto"/>
      <w:jc w:val="center"/>
    </w:pPr>
    <w:rPr>
      <w:rFonts w:ascii="宋体" w:hAnsi="宋体" w:eastAsia="宋体" w:cs="Times New Roman"/>
      <w:sz w:val="28"/>
      <w:szCs w:val="28"/>
    </w:rPr>
  </w:style>
  <w:style w:type="paragraph" w:customStyle="1" w:styleId="15">
    <w:name w:val="样式 仿宋_GB2312 小四 左侧:  0.35 厘米 首行缩进:  0.94 厘米 行距: 1.5 倍行距"/>
    <w:basedOn w:val="1"/>
    <w:qFormat/>
    <w:uiPriority w:val="0"/>
    <w:pPr>
      <w:spacing w:line="360" w:lineRule="auto"/>
      <w:ind w:left="198" w:firstLine="532"/>
    </w:pPr>
    <w:rPr>
      <w:rFonts w:ascii="仿宋_GB2312" w:hAnsi="宋体" w:eastAsia="仿宋_GB2312" w:cs="宋体"/>
      <w:sz w:val="24"/>
      <w:szCs w:val="20"/>
    </w:rPr>
  </w:style>
  <w:style w:type="character" w:customStyle="1" w:styleId="16">
    <w:name w:val="正文文本 Char"/>
    <w:basedOn w:val="10"/>
    <w:link w:val="2"/>
    <w:semiHidden/>
    <w:qFormat/>
    <w:uiPriority w:val="99"/>
  </w:style>
  <w:style w:type="character" w:customStyle="1" w:styleId="17">
    <w:name w:val="正文首行缩进 Char"/>
    <w:basedOn w:val="16"/>
    <w:link w:val="7"/>
    <w:qFormat/>
    <w:uiPriority w:val="0"/>
    <w:rPr>
      <w:rFonts w:ascii="Times New Roman" w:hAnsi="Times New Roman" w:eastAsia="宋体" w:cs="Times New Roman"/>
      <w:sz w:val="28"/>
      <w:szCs w:val="28"/>
    </w:rPr>
  </w:style>
  <w:style w:type="character" w:customStyle="1" w:styleId="18">
    <w:name w:val="标题 2 Char"/>
    <w:basedOn w:val="10"/>
    <w:link w:val="3"/>
    <w:semiHidden/>
    <w:qFormat/>
    <w:uiPriority w:val="9"/>
    <w:rPr>
      <w:rFonts w:asciiTheme="majorHAnsi" w:hAnsiTheme="majorHAnsi" w:eastAsiaTheme="majorEastAsia" w:cstheme="majorBidi"/>
      <w:b/>
      <w:bCs/>
      <w:sz w:val="32"/>
      <w:szCs w:val="32"/>
    </w:rPr>
  </w:style>
  <w:style w:type="character" w:customStyle="1" w:styleId="19">
    <w:name w:val="font9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12</Pages>
  <Words>2237</Words>
  <Characters>2323</Characters>
  <Lines>26</Lines>
  <Paragraphs>7</Paragraphs>
  <TotalTime>9</TotalTime>
  <ScaleCrop>false</ScaleCrop>
  <LinksUpToDate>false</LinksUpToDate>
  <CharactersWithSpaces>2867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2017-02-04T07:06:00Z</dcterms:created>
  <dc:creator>SkyUser</dc:creator>
  <cp:lastModifiedBy>秦廷伟</cp:lastModifiedBy>
  <cp:lastPrinted>2022-10-20T02:56:00Z</cp:lastPrinted>
  <dcterms:modified xsi:type="dcterms:W3CDTF">2022-10-27T08:18:24Z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EF8B7E29B6174574BF5ACCCDFF2D2CC6</vt:lpwstr>
  </property>
</Properties>
</file>