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6FEDA">
      <w:pPr>
        <w:spacing w:line="840" w:lineRule="exact"/>
        <w:jc w:val="center"/>
        <w:rPr>
          <w:rFonts w:ascii="楷体_GB2312" w:hAnsi="宋体" w:eastAsia="楷体_GB2312"/>
          <w:b/>
          <w:color w:val="000000"/>
          <w:sz w:val="44"/>
        </w:rPr>
      </w:pPr>
    </w:p>
    <w:p w14:paraId="1BF7D091">
      <w:pPr>
        <w:spacing w:line="840" w:lineRule="exact"/>
        <w:jc w:val="center"/>
        <w:rPr>
          <w:rFonts w:ascii="楷体_GB2312" w:hAnsi="宋体" w:eastAsia="楷体_GB2312"/>
          <w:b/>
          <w:color w:val="000000"/>
          <w:sz w:val="44"/>
        </w:rPr>
      </w:pPr>
      <w:r>
        <w:rPr>
          <w:rFonts w:hint="eastAsia" w:ascii="楷体_GB2312" w:hAnsi="宋体" w:eastAsia="楷体_GB2312"/>
          <w:b/>
          <w:color w:val="000000"/>
          <w:sz w:val="44"/>
        </w:rPr>
        <w:t>重庆市涪陵区拓源</w:t>
      </w:r>
      <w:r>
        <w:rPr>
          <w:rFonts w:hint="eastAsia" w:ascii="楷体_GB2312" w:hAnsi="宋体" w:eastAsia="楷体_GB2312"/>
          <w:b/>
          <w:color w:val="000000"/>
          <w:sz w:val="44"/>
          <w:lang w:val="en-US" w:eastAsia="zh-CN"/>
        </w:rPr>
        <w:t>污水</w:t>
      </w:r>
      <w:r>
        <w:rPr>
          <w:rFonts w:hint="eastAsia" w:ascii="楷体_GB2312" w:hAnsi="宋体" w:eastAsia="楷体_GB2312"/>
          <w:b/>
          <w:color w:val="000000"/>
          <w:sz w:val="44"/>
        </w:rPr>
        <w:t>治理有限公司</w:t>
      </w:r>
    </w:p>
    <w:p w14:paraId="4178F030">
      <w:pPr>
        <w:spacing w:line="840" w:lineRule="exact"/>
        <w:jc w:val="center"/>
        <w:rPr>
          <w:rFonts w:hint="eastAsia" w:ascii="楷体_GB2312" w:hAnsi="宋体" w:eastAsia="楷体_GB2312"/>
          <w:b/>
          <w:color w:val="000000"/>
          <w:sz w:val="44"/>
          <w:lang w:val="en-US" w:eastAsia="zh-CN"/>
        </w:rPr>
      </w:pPr>
      <w:r>
        <w:rPr>
          <w:rFonts w:hint="eastAsia" w:ascii="楷体_GB2312" w:hAnsi="宋体" w:eastAsia="楷体_GB2312"/>
          <w:b/>
          <w:color w:val="000000"/>
          <w:sz w:val="44"/>
          <w:lang w:val="en-US" w:eastAsia="zh-CN"/>
        </w:rPr>
        <w:t>2024年污水处理厂生产药剂采购及服务</w:t>
      </w:r>
    </w:p>
    <w:p w14:paraId="38611DDC">
      <w:pPr>
        <w:spacing w:line="840" w:lineRule="exact"/>
        <w:jc w:val="center"/>
        <w:rPr>
          <w:rFonts w:hint="default" w:ascii="楷体_GB2312" w:hAnsi="宋体" w:eastAsia="楷体_GB2312"/>
          <w:b/>
          <w:color w:val="000000"/>
          <w:sz w:val="44"/>
          <w:lang w:val="en-US"/>
        </w:rPr>
      </w:pPr>
      <w:r>
        <w:rPr>
          <w:rFonts w:hint="eastAsia" w:ascii="楷体_GB2312" w:hAnsi="宋体" w:eastAsia="楷体_GB2312"/>
          <w:b/>
          <w:color w:val="000000"/>
          <w:sz w:val="44"/>
          <w:lang w:val="en-US" w:eastAsia="zh-CN"/>
        </w:rPr>
        <w:t>选取招标代理机构</w:t>
      </w:r>
    </w:p>
    <w:p w14:paraId="16DBDA51">
      <w:pPr>
        <w:spacing w:line="840" w:lineRule="exact"/>
        <w:jc w:val="center"/>
        <w:rPr>
          <w:rFonts w:ascii="楷体_GB2312" w:hAnsi="宋体" w:eastAsia="楷体_GB2312"/>
          <w:b/>
          <w:color w:val="000000"/>
          <w:sz w:val="44"/>
        </w:rPr>
      </w:pPr>
    </w:p>
    <w:p w14:paraId="5ADCC3FD">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比</w:t>
      </w:r>
    </w:p>
    <w:p w14:paraId="261D07C6">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选</w:t>
      </w:r>
    </w:p>
    <w:p w14:paraId="603D9AA3">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文</w:t>
      </w:r>
    </w:p>
    <w:p w14:paraId="39B9A340">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件</w:t>
      </w:r>
    </w:p>
    <w:p w14:paraId="47C3DECF">
      <w:pPr>
        <w:autoSpaceDE w:val="0"/>
        <w:autoSpaceDN w:val="0"/>
        <w:adjustRightInd w:val="0"/>
        <w:snapToGrid w:val="0"/>
        <w:spacing w:line="360" w:lineRule="exact"/>
        <w:ind w:left="-178" w:leftChars="-85" w:firstLine="1072" w:firstLineChars="149"/>
        <w:jc w:val="left"/>
        <w:rPr>
          <w:rFonts w:ascii="仿宋_GB2312" w:hAnsi="宋体" w:eastAsia="仿宋_GB2312"/>
          <w:color w:val="000000"/>
          <w:sz w:val="72"/>
          <w:szCs w:val="72"/>
        </w:rPr>
      </w:pPr>
    </w:p>
    <w:p w14:paraId="3F26DFB4">
      <w:pPr>
        <w:spacing w:line="840" w:lineRule="exact"/>
        <w:jc w:val="center"/>
        <w:rPr>
          <w:rFonts w:ascii="楷体_GB2312" w:hAnsi="宋体" w:eastAsia="楷体_GB2312"/>
          <w:b/>
          <w:color w:val="000000"/>
          <w:sz w:val="44"/>
        </w:rPr>
      </w:pPr>
    </w:p>
    <w:p w14:paraId="5BEE5D6E">
      <w:pPr>
        <w:spacing w:line="840" w:lineRule="exact"/>
        <w:jc w:val="center"/>
        <w:rPr>
          <w:rFonts w:ascii="楷体_GB2312" w:hAnsi="宋体" w:eastAsia="楷体_GB2312"/>
          <w:b/>
          <w:color w:val="000000"/>
          <w:sz w:val="44"/>
        </w:rPr>
      </w:pPr>
    </w:p>
    <w:p w14:paraId="292182FC">
      <w:pPr>
        <w:spacing w:line="840" w:lineRule="exact"/>
        <w:rPr>
          <w:rFonts w:ascii="楷体_GB2312" w:hAnsi="宋体" w:eastAsia="楷体_GB2312"/>
          <w:b/>
          <w:color w:val="000000"/>
          <w:sz w:val="44"/>
        </w:rPr>
      </w:pPr>
    </w:p>
    <w:p w14:paraId="1C1BAEC2">
      <w:pPr>
        <w:spacing w:line="840" w:lineRule="exact"/>
        <w:jc w:val="center"/>
        <w:rPr>
          <w:rFonts w:ascii="楷体_GB2312" w:hAnsi="宋体" w:eastAsia="楷体_GB2312"/>
          <w:b/>
          <w:color w:val="000000"/>
          <w:sz w:val="32"/>
          <w:szCs w:val="32"/>
        </w:rPr>
      </w:pPr>
      <w:r>
        <w:rPr>
          <w:rFonts w:hint="eastAsia" w:ascii="楷体_GB2312" w:hAnsi="宋体" w:eastAsia="楷体_GB2312"/>
          <w:b/>
          <w:color w:val="000000"/>
          <w:sz w:val="32"/>
          <w:szCs w:val="32"/>
        </w:rPr>
        <w:t>招标人：重庆市涪陵区拓源</w:t>
      </w:r>
      <w:r>
        <w:rPr>
          <w:rFonts w:hint="eastAsia" w:ascii="楷体_GB2312" w:hAnsi="宋体" w:eastAsia="楷体_GB2312"/>
          <w:b/>
          <w:color w:val="000000"/>
          <w:sz w:val="32"/>
          <w:szCs w:val="32"/>
          <w:lang w:val="en-US" w:eastAsia="zh-CN"/>
        </w:rPr>
        <w:t>污水</w:t>
      </w:r>
      <w:r>
        <w:rPr>
          <w:rFonts w:hint="eastAsia" w:ascii="楷体_GB2312" w:hAnsi="宋体" w:eastAsia="楷体_GB2312"/>
          <w:b/>
          <w:color w:val="000000"/>
          <w:sz w:val="32"/>
          <w:szCs w:val="32"/>
        </w:rPr>
        <w:t>治理有限公司</w:t>
      </w:r>
    </w:p>
    <w:p w14:paraId="45D34CDE">
      <w:pPr>
        <w:spacing w:line="840" w:lineRule="exact"/>
        <w:jc w:val="center"/>
        <w:rPr>
          <w:rFonts w:hint="default" w:ascii="楷体_GB2312" w:hAnsi="宋体" w:eastAsia="楷体_GB2312"/>
          <w:b/>
          <w:color w:val="auto"/>
          <w:sz w:val="32"/>
          <w:szCs w:val="32"/>
          <w:highlight w:val="none"/>
          <w:lang w:val="en-US" w:eastAsia="zh-CN"/>
        </w:rPr>
      </w:pPr>
      <w:r>
        <w:rPr>
          <w:rFonts w:hint="eastAsia" w:ascii="楷体_GB2312" w:hAnsi="宋体" w:eastAsia="楷体_GB2312"/>
          <w:b/>
          <w:color w:val="auto"/>
          <w:sz w:val="32"/>
          <w:szCs w:val="32"/>
          <w:highlight w:val="none"/>
        </w:rPr>
        <w:t>二0二</w:t>
      </w:r>
      <w:r>
        <w:rPr>
          <w:rFonts w:hint="eastAsia" w:ascii="楷体_GB2312" w:hAnsi="宋体" w:eastAsia="楷体_GB2312"/>
          <w:b/>
          <w:color w:val="auto"/>
          <w:sz w:val="32"/>
          <w:szCs w:val="32"/>
          <w:highlight w:val="none"/>
          <w:lang w:val="en-US" w:eastAsia="zh-CN"/>
        </w:rPr>
        <w:t>四</w:t>
      </w:r>
      <w:r>
        <w:rPr>
          <w:rFonts w:hint="eastAsia" w:ascii="楷体_GB2312" w:hAnsi="宋体" w:eastAsia="楷体_GB2312"/>
          <w:b/>
          <w:color w:val="auto"/>
          <w:sz w:val="32"/>
          <w:szCs w:val="32"/>
          <w:highlight w:val="none"/>
        </w:rPr>
        <w:t>年</w:t>
      </w:r>
      <w:r>
        <w:rPr>
          <w:rFonts w:hint="eastAsia" w:ascii="楷体_GB2312" w:hAnsi="宋体" w:eastAsia="楷体_GB2312"/>
          <w:b/>
          <w:color w:val="auto"/>
          <w:sz w:val="32"/>
          <w:szCs w:val="32"/>
          <w:highlight w:val="none"/>
          <w:lang w:val="en-US" w:eastAsia="zh-CN"/>
        </w:rPr>
        <w:t>三</w:t>
      </w:r>
      <w:r>
        <w:rPr>
          <w:rFonts w:hint="eastAsia" w:ascii="楷体_GB2312" w:hAnsi="宋体" w:eastAsia="楷体_GB2312"/>
          <w:b/>
          <w:color w:val="auto"/>
          <w:sz w:val="32"/>
          <w:szCs w:val="32"/>
          <w:highlight w:val="none"/>
        </w:rPr>
        <w:t>月</w:t>
      </w:r>
      <w:r>
        <w:rPr>
          <w:rFonts w:hint="eastAsia" w:ascii="楷体_GB2312" w:hAnsi="宋体" w:eastAsia="楷体_GB2312"/>
          <w:b/>
          <w:color w:val="auto"/>
          <w:sz w:val="32"/>
          <w:szCs w:val="32"/>
          <w:highlight w:val="none"/>
          <w:lang w:val="en-US" w:eastAsia="zh-CN"/>
        </w:rPr>
        <w:t>二十八日</w:t>
      </w:r>
    </w:p>
    <w:p w14:paraId="6416AA0D">
      <w:pPr>
        <w:spacing w:line="840" w:lineRule="exact"/>
        <w:rPr>
          <w:rFonts w:ascii="楷体_GB2312" w:hAnsi="宋体" w:eastAsia="楷体_GB2312"/>
          <w:b/>
          <w:color w:val="000000"/>
          <w:sz w:val="44"/>
        </w:rPr>
      </w:pPr>
    </w:p>
    <w:p w14:paraId="1C6369E5">
      <w:pPr>
        <w:pStyle w:val="8"/>
        <w:spacing w:line="520" w:lineRule="exact"/>
        <w:ind w:firstLine="0" w:firstLineChars="0"/>
        <w:jc w:val="center"/>
        <w:rPr>
          <w:rFonts w:ascii="宋体" w:hAnsi="宋体"/>
          <w:b/>
          <w:color w:val="000000"/>
          <w:sz w:val="36"/>
          <w:szCs w:val="36"/>
        </w:rPr>
      </w:pPr>
    </w:p>
    <w:p w14:paraId="4CD7D78B">
      <w:pPr>
        <w:pStyle w:val="8"/>
        <w:spacing w:line="520" w:lineRule="exact"/>
        <w:ind w:firstLine="0" w:firstLineChars="0"/>
        <w:jc w:val="center"/>
        <w:rPr>
          <w:rFonts w:ascii="宋体" w:hAnsi="宋体"/>
          <w:b/>
          <w:color w:val="000000"/>
          <w:sz w:val="36"/>
          <w:szCs w:val="36"/>
        </w:rPr>
      </w:pPr>
    </w:p>
    <w:p w14:paraId="580AEC02">
      <w:pPr>
        <w:pStyle w:val="8"/>
        <w:spacing w:line="520" w:lineRule="exact"/>
        <w:ind w:firstLine="0" w:firstLineChars="0"/>
        <w:jc w:val="center"/>
        <w:rPr>
          <w:rFonts w:ascii="宋体" w:hAnsi="宋体"/>
          <w:b/>
          <w:color w:val="000000"/>
          <w:sz w:val="36"/>
          <w:szCs w:val="36"/>
        </w:rPr>
      </w:pPr>
    </w:p>
    <w:p w14:paraId="34787609">
      <w:pPr>
        <w:pStyle w:val="8"/>
        <w:spacing w:line="520" w:lineRule="exact"/>
        <w:ind w:firstLine="0" w:firstLineChars="0"/>
        <w:jc w:val="center"/>
        <w:rPr>
          <w:rFonts w:ascii="宋体" w:hAnsi="宋体"/>
          <w:b/>
          <w:color w:val="000000"/>
          <w:sz w:val="36"/>
          <w:szCs w:val="36"/>
        </w:rPr>
      </w:pPr>
      <w:r>
        <w:rPr>
          <w:rFonts w:ascii="宋体" w:hAnsi="宋体"/>
          <w:b/>
          <w:color w:val="000000"/>
          <w:sz w:val="36"/>
          <w:szCs w:val="36"/>
        </w:rPr>
        <w:t>重庆市涪陵区拓源</w:t>
      </w:r>
      <w:r>
        <w:rPr>
          <w:rFonts w:hint="eastAsia" w:ascii="宋体" w:hAnsi="宋体"/>
          <w:b/>
          <w:color w:val="000000"/>
          <w:sz w:val="36"/>
          <w:szCs w:val="36"/>
          <w:lang w:val="en-US" w:eastAsia="zh-CN"/>
        </w:rPr>
        <w:t>污水</w:t>
      </w:r>
      <w:r>
        <w:rPr>
          <w:rFonts w:ascii="宋体" w:hAnsi="宋体"/>
          <w:b/>
          <w:color w:val="000000"/>
          <w:sz w:val="36"/>
          <w:szCs w:val="36"/>
        </w:rPr>
        <w:t>治理有限公司</w:t>
      </w:r>
    </w:p>
    <w:p w14:paraId="48367797">
      <w:pPr>
        <w:pStyle w:val="8"/>
        <w:spacing w:line="520" w:lineRule="exact"/>
        <w:ind w:firstLine="0" w:firstLineChars="0"/>
        <w:jc w:val="center"/>
        <w:rPr>
          <w:rFonts w:hint="eastAsia" w:ascii="宋体" w:hAnsi="宋体"/>
          <w:b/>
          <w:color w:val="000000"/>
          <w:sz w:val="36"/>
          <w:szCs w:val="36"/>
          <w:lang w:val="en-US" w:eastAsia="zh-CN"/>
        </w:rPr>
      </w:pPr>
      <w:r>
        <w:rPr>
          <w:rFonts w:hint="eastAsia" w:ascii="宋体" w:hAnsi="宋体"/>
          <w:b/>
          <w:color w:val="000000"/>
          <w:sz w:val="36"/>
          <w:szCs w:val="36"/>
          <w:lang w:val="en-US" w:eastAsia="zh-CN"/>
        </w:rPr>
        <w:t>2024年污水处理厂生产药剂采购及服务</w:t>
      </w:r>
    </w:p>
    <w:p w14:paraId="03A02B38">
      <w:pPr>
        <w:pStyle w:val="8"/>
        <w:spacing w:line="520" w:lineRule="exact"/>
        <w:ind w:firstLine="0" w:firstLineChars="0"/>
        <w:jc w:val="center"/>
        <w:rPr>
          <w:rFonts w:ascii="宋体" w:hAnsi="宋体"/>
          <w:b/>
          <w:color w:val="000000"/>
          <w:sz w:val="36"/>
          <w:szCs w:val="36"/>
        </w:rPr>
      </w:pPr>
      <w:r>
        <w:rPr>
          <w:rFonts w:hint="eastAsia" w:ascii="宋体" w:hAnsi="宋体"/>
          <w:b/>
          <w:color w:val="000000"/>
          <w:sz w:val="36"/>
          <w:szCs w:val="36"/>
          <w:lang w:val="en-US" w:eastAsia="zh-CN"/>
        </w:rPr>
        <w:t>选取招标代理机构</w:t>
      </w:r>
      <w:r>
        <w:rPr>
          <w:rFonts w:hint="eastAsia" w:ascii="宋体" w:hAnsi="宋体"/>
          <w:b/>
          <w:color w:val="000000"/>
          <w:sz w:val="36"/>
          <w:szCs w:val="36"/>
        </w:rPr>
        <w:t>竞争性比选文件</w:t>
      </w:r>
    </w:p>
    <w:p w14:paraId="087EC60B">
      <w:pPr>
        <w:spacing w:line="520" w:lineRule="exact"/>
        <w:ind w:firstLine="607" w:firstLineChars="217"/>
        <w:rPr>
          <w:rFonts w:ascii="宋体" w:hAnsi="宋体"/>
          <w:color w:val="000000"/>
          <w:sz w:val="28"/>
          <w:szCs w:val="28"/>
        </w:rPr>
      </w:pPr>
      <w:r>
        <w:rPr>
          <w:rFonts w:ascii="宋体" w:hAnsi="宋体"/>
          <w:color w:val="000000"/>
          <w:sz w:val="28"/>
          <w:szCs w:val="28"/>
        </w:rPr>
        <w:t>经我司研究决定</w:t>
      </w:r>
      <w:r>
        <w:rPr>
          <w:rFonts w:hint="eastAsia" w:ascii="宋体" w:hAnsi="宋体"/>
          <w:color w:val="000000"/>
          <w:sz w:val="28"/>
          <w:szCs w:val="28"/>
        </w:rPr>
        <w:t>，</w:t>
      </w:r>
      <w:r>
        <w:rPr>
          <w:rFonts w:ascii="宋体" w:hAnsi="宋体"/>
          <w:color w:val="000000"/>
          <w:sz w:val="28"/>
          <w:szCs w:val="28"/>
        </w:rPr>
        <w:t>对</w:t>
      </w:r>
      <w:r>
        <w:rPr>
          <w:rFonts w:hint="eastAsia" w:ascii="宋体" w:hAnsi="宋体"/>
          <w:color w:val="000000"/>
          <w:sz w:val="28"/>
          <w:szCs w:val="28"/>
          <w:lang w:val="en-US" w:eastAsia="zh-CN"/>
        </w:rPr>
        <w:t>2024年污水处理厂生产药剂采购及服务选取招标代理机构</w:t>
      </w:r>
      <w:r>
        <w:rPr>
          <w:rFonts w:hint="eastAsia" w:ascii="宋体" w:hAnsi="宋体"/>
          <w:color w:val="000000"/>
          <w:sz w:val="28"/>
          <w:szCs w:val="28"/>
        </w:rPr>
        <w:t>进行竞争性比选招标。</w:t>
      </w:r>
    </w:p>
    <w:p w14:paraId="7468954C">
      <w:pPr>
        <w:autoSpaceDE w:val="0"/>
        <w:autoSpaceDN w:val="0"/>
        <w:adjustRightInd w:val="0"/>
        <w:snapToGrid w:val="0"/>
        <w:spacing w:line="520" w:lineRule="exact"/>
        <w:ind w:left="-178" w:leftChars="-85" w:firstLine="697" w:firstLineChars="248"/>
        <w:jc w:val="left"/>
        <w:rPr>
          <w:rFonts w:ascii="宋体" w:hAnsi="宋体"/>
          <w:b/>
          <w:color w:val="000000"/>
          <w:sz w:val="28"/>
          <w:szCs w:val="28"/>
        </w:rPr>
      </w:pPr>
      <w:r>
        <w:rPr>
          <w:rFonts w:ascii="宋体" w:hAnsi="宋体"/>
          <w:b/>
          <w:color w:val="000000"/>
          <w:sz w:val="28"/>
          <w:szCs w:val="28"/>
        </w:rPr>
        <w:t>一、项目概况与比选范围</w:t>
      </w:r>
    </w:p>
    <w:p w14:paraId="72D672AE">
      <w:pPr>
        <w:autoSpaceDE w:val="0"/>
        <w:autoSpaceDN w:val="0"/>
        <w:adjustRightInd w:val="0"/>
        <w:snapToGrid w:val="0"/>
        <w:spacing w:line="520" w:lineRule="exact"/>
        <w:ind w:left="-178" w:leftChars="-85" w:firstLine="694" w:firstLineChars="248"/>
        <w:jc w:val="left"/>
        <w:rPr>
          <w:rFonts w:hint="default" w:ascii="宋体" w:hAnsi="宋体"/>
          <w:b w:val="0"/>
          <w:bCs w:val="0"/>
          <w:color w:val="000000"/>
          <w:sz w:val="28"/>
          <w:szCs w:val="28"/>
          <w:lang w:val="en-US" w:eastAsia="zh-CN"/>
        </w:rPr>
      </w:pPr>
      <w:r>
        <w:rPr>
          <w:rFonts w:hint="eastAsia" w:ascii="宋体" w:hAnsi="宋体"/>
          <w:color w:val="000000"/>
          <w:sz w:val="28"/>
          <w:szCs w:val="28"/>
        </w:rPr>
        <w:t>1</w:t>
      </w:r>
      <w:r>
        <w:rPr>
          <w:rFonts w:hint="eastAsia" w:ascii="宋体" w:hAnsi="宋体"/>
          <w:b w:val="0"/>
          <w:bCs w:val="0"/>
          <w:color w:val="000000"/>
          <w:sz w:val="28"/>
          <w:szCs w:val="28"/>
        </w:rPr>
        <w:t>、项目名称：</w:t>
      </w:r>
      <w:r>
        <w:rPr>
          <w:rFonts w:hint="eastAsia" w:ascii="宋体" w:hAnsi="宋体"/>
          <w:b w:val="0"/>
          <w:bCs w:val="0"/>
          <w:color w:val="000000"/>
          <w:sz w:val="28"/>
          <w:szCs w:val="28"/>
          <w:lang w:val="en-US" w:eastAsia="zh-CN"/>
        </w:rPr>
        <w:t>2024年污水处理厂生产药剂采购及服务选取招标代理机构</w:t>
      </w:r>
    </w:p>
    <w:p w14:paraId="53EC6927">
      <w:pPr>
        <w:autoSpaceDE w:val="0"/>
        <w:autoSpaceDN w:val="0"/>
        <w:adjustRightInd w:val="0"/>
        <w:snapToGrid w:val="0"/>
        <w:spacing w:line="520" w:lineRule="exact"/>
        <w:ind w:left="-178" w:leftChars="-85" w:firstLine="694" w:firstLineChars="248"/>
        <w:jc w:val="left"/>
        <w:rPr>
          <w:rFonts w:hint="default" w:ascii="宋体" w:hAnsi="宋体" w:eastAsiaTheme="minorEastAsia"/>
          <w:color w:val="000000"/>
          <w:sz w:val="28"/>
          <w:szCs w:val="28"/>
          <w:lang w:val="en-US" w:eastAsia="zh-CN"/>
        </w:rPr>
      </w:pPr>
      <w:r>
        <w:rPr>
          <w:rFonts w:hint="eastAsia" w:ascii="宋体" w:hAnsi="宋体"/>
          <w:color w:val="000000"/>
          <w:sz w:val="28"/>
          <w:szCs w:val="28"/>
        </w:rPr>
        <w:t>2、项目地点：</w:t>
      </w:r>
      <w:r>
        <w:rPr>
          <w:rFonts w:hint="eastAsia" w:ascii="宋体" w:hAnsi="宋体"/>
          <w:color w:val="000000"/>
          <w:sz w:val="28"/>
          <w:szCs w:val="28"/>
          <w:lang w:val="en-US" w:eastAsia="zh-CN"/>
        </w:rPr>
        <w:t>涪陵区</w:t>
      </w:r>
    </w:p>
    <w:p w14:paraId="6DAA2AE9">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rPr>
      </w:pPr>
      <w:r>
        <w:rPr>
          <w:rFonts w:hint="eastAsia" w:ascii="宋体" w:hAnsi="宋体"/>
          <w:color w:val="000000"/>
          <w:sz w:val="28"/>
          <w:szCs w:val="28"/>
        </w:rPr>
        <w:t>3、项目实施内容：</w:t>
      </w:r>
    </w:p>
    <w:p w14:paraId="2F65CFD0">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eastAsia="zh-CN"/>
        </w:rPr>
        <w:t>（</w:t>
      </w:r>
      <w:r>
        <w:rPr>
          <w:rFonts w:hint="eastAsia" w:ascii="宋体" w:hAnsi="宋体"/>
          <w:color w:val="000000"/>
          <w:sz w:val="28"/>
          <w:szCs w:val="28"/>
          <w:lang w:val="en-US" w:eastAsia="zh-CN"/>
        </w:rPr>
        <w:t>1）发布招标公告。</w:t>
      </w:r>
    </w:p>
    <w:p w14:paraId="4B28EA2A">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（2）发布招标文件、</w:t>
      </w:r>
      <w:r>
        <w:rPr>
          <w:rFonts w:hint="eastAsia" w:ascii="宋体" w:hAnsi="宋体"/>
          <w:sz w:val="28"/>
          <w:szCs w:val="28"/>
        </w:rPr>
        <w:t>公布最高限价</w:t>
      </w:r>
      <w:r>
        <w:rPr>
          <w:rFonts w:hint="eastAsia" w:ascii="宋体" w:hAnsi="宋体"/>
          <w:color w:val="000000"/>
          <w:sz w:val="28"/>
          <w:szCs w:val="28"/>
          <w:lang w:val="en-US" w:eastAsia="zh-CN"/>
        </w:rPr>
        <w:t>。</w:t>
      </w:r>
    </w:p>
    <w:p w14:paraId="470F3D9F">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（3）组织开标、评标。</w:t>
      </w:r>
    </w:p>
    <w:p w14:paraId="69FCB10E">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（4）</w:t>
      </w:r>
      <w:r>
        <w:rPr>
          <w:rFonts w:hint="eastAsia" w:ascii="宋体" w:hAnsi="宋体"/>
          <w:sz w:val="28"/>
          <w:szCs w:val="28"/>
        </w:rPr>
        <w:t>公示评标结果</w:t>
      </w:r>
      <w:r>
        <w:rPr>
          <w:rFonts w:hint="eastAsia" w:ascii="宋体" w:hAnsi="宋体"/>
          <w:color w:val="000000"/>
          <w:sz w:val="28"/>
          <w:szCs w:val="28"/>
          <w:lang w:val="en-US" w:eastAsia="zh-CN"/>
        </w:rPr>
        <w:t>。</w:t>
      </w:r>
    </w:p>
    <w:p w14:paraId="51ABE183">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（5）</w:t>
      </w:r>
      <w:r>
        <w:rPr>
          <w:rFonts w:hint="eastAsia" w:ascii="宋体" w:hAnsi="宋体"/>
          <w:sz w:val="28"/>
          <w:szCs w:val="28"/>
        </w:rPr>
        <w:t>编制招投标情况书面报告</w:t>
      </w:r>
      <w:r>
        <w:rPr>
          <w:rFonts w:hint="eastAsia" w:ascii="宋体" w:hAnsi="宋体"/>
          <w:color w:val="000000"/>
          <w:sz w:val="28"/>
          <w:szCs w:val="28"/>
          <w:lang w:val="en-US" w:eastAsia="zh-CN"/>
        </w:rPr>
        <w:t>。</w:t>
      </w:r>
    </w:p>
    <w:p w14:paraId="7CBAAB74">
      <w:pPr>
        <w:autoSpaceDE w:val="0"/>
        <w:autoSpaceDN w:val="0"/>
        <w:adjustRightInd w:val="0"/>
        <w:snapToGrid w:val="0"/>
        <w:spacing w:line="520" w:lineRule="exact"/>
        <w:ind w:left="-178" w:leftChars="-85" w:firstLine="694" w:firstLineChars="248"/>
        <w:jc w:val="left"/>
        <w:rPr>
          <w:rFonts w:hint="eastAsia" w:ascii="宋体" w:hAnsi="宋体" w:eastAsiaTheme="minorEastAsia"/>
          <w:sz w:val="28"/>
          <w:szCs w:val="28"/>
          <w:lang w:eastAsia="zh-CN"/>
        </w:rPr>
      </w:pPr>
      <w:r>
        <w:rPr>
          <w:rFonts w:hint="eastAsia" w:ascii="宋体" w:hAnsi="宋体"/>
          <w:color w:val="000000"/>
          <w:sz w:val="28"/>
          <w:szCs w:val="28"/>
          <w:lang w:val="en-US" w:eastAsia="zh-CN"/>
        </w:rPr>
        <w:t>（6）</w:t>
      </w:r>
      <w:r>
        <w:rPr>
          <w:rFonts w:hint="eastAsia" w:ascii="宋体" w:hAnsi="宋体"/>
          <w:sz w:val="28"/>
          <w:szCs w:val="28"/>
        </w:rPr>
        <w:t>移交招标代理档案</w:t>
      </w:r>
      <w:r>
        <w:rPr>
          <w:rFonts w:hint="eastAsia" w:ascii="宋体" w:hAnsi="宋体"/>
          <w:sz w:val="28"/>
          <w:szCs w:val="28"/>
          <w:lang w:eastAsia="zh-CN"/>
        </w:rPr>
        <w:t>。</w:t>
      </w:r>
    </w:p>
    <w:p w14:paraId="4E26F57D">
      <w:pPr>
        <w:autoSpaceDE w:val="0"/>
        <w:autoSpaceDN w:val="0"/>
        <w:adjustRightInd w:val="0"/>
        <w:snapToGrid w:val="0"/>
        <w:spacing w:line="520" w:lineRule="exact"/>
        <w:ind w:left="-178" w:leftChars="-85" w:firstLine="694" w:firstLineChars="248"/>
        <w:jc w:val="left"/>
        <w:rPr>
          <w:rFonts w:hint="eastAsia" w:ascii="宋体" w:hAnsi="宋体" w:eastAsiaTheme="minorEastAsia"/>
          <w:sz w:val="28"/>
          <w:szCs w:val="28"/>
          <w:lang w:val="en-US" w:eastAsia="zh-CN"/>
        </w:rPr>
      </w:pPr>
      <w:r>
        <w:rPr>
          <w:rFonts w:hint="eastAsia" w:ascii="宋体" w:hAnsi="宋体"/>
          <w:sz w:val="28"/>
          <w:szCs w:val="28"/>
          <w:lang w:eastAsia="zh-CN"/>
        </w:rPr>
        <w:t>（</w:t>
      </w:r>
      <w:r>
        <w:rPr>
          <w:rFonts w:hint="eastAsia" w:ascii="宋体" w:hAnsi="宋体"/>
          <w:sz w:val="28"/>
          <w:szCs w:val="28"/>
          <w:lang w:val="en-US" w:eastAsia="zh-CN"/>
        </w:rPr>
        <w:t>7</w:t>
      </w:r>
      <w:r>
        <w:rPr>
          <w:rFonts w:hint="eastAsia" w:ascii="宋体" w:hAnsi="宋体"/>
          <w:sz w:val="28"/>
          <w:szCs w:val="28"/>
          <w:lang w:eastAsia="zh-CN"/>
        </w:rPr>
        <w:t>）</w:t>
      </w:r>
      <w:r>
        <w:rPr>
          <w:rFonts w:hint="eastAsia" w:ascii="宋体" w:hAnsi="宋体"/>
          <w:sz w:val="28"/>
          <w:szCs w:val="28"/>
        </w:rPr>
        <w:t>与招标代理有关的其它事宜</w:t>
      </w:r>
      <w:r>
        <w:rPr>
          <w:rFonts w:hint="eastAsia" w:ascii="宋体" w:hAnsi="宋体"/>
          <w:sz w:val="28"/>
          <w:szCs w:val="28"/>
          <w:lang w:eastAsia="zh-CN"/>
        </w:rPr>
        <w:t>。</w:t>
      </w:r>
    </w:p>
    <w:p w14:paraId="77BA72DD">
      <w:pPr>
        <w:autoSpaceDE w:val="0"/>
        <w:autoSpaceDN w:val="0"/>
        <w:adjustRightInd w:val="0"/>
        <w:snapToGrid w:val="0"/>
        <w:spacing w:line="520" w:lineRule="exact"/>
        <w:ind w:firstLine="562" w:firstLineChars="200"/>
        <w:jc w:val="left"/>
        <w:rPr>
          <w:rFonts w:hint="eastAsia" w:ascii="宋体" w:hAnsi="宋体" w:eastAsiaTheme="minorEastAsia"/>
          <w:color w:val="000000"/>
          <w:sz w:val="28"/>
          <w:szCs w:val="28"/>
          <w:lang w:val="en-US" w:eastAsia="zh-CN"/>
        </w:rPr>
      </w:pPr>
      <w:r>
        <w:rPr>
          <w:rFonts w:hint="eastAsia" w:ascii="宋体" w:hAnsi="宋体"/>
          <w:b/>
          <w:color w:val="000000"/>
          <w:sz w:val="28"/>
          <w:szCs w:val="28"/>
        </w:rPr>
        <w:t>二、招标限价：</w:t>
      </w:r>
      <w:r>
        <w:rPr>
          <w:rFonts w:hint="eastAsia" w:ascii="宋体" w:hAnsi="宋体"/>
          <w:color w:val="000000"/>
          <w:sz w:val="28"/>
          <w:szCs w:val="28"/>
        </w:rPr>
        <w:t>本次</w:t>
      </w:r>
      <w:r>
        <w:rPr>
          <w:rFonts w:hint="eastAsia" w:ascii="宋体" w:hAnsi="宋体"/>
          <w:color w:val="000000"/>
          <w:sz w:val="28"/>
          <w:szCs w:val="28"/>
          <w:lang w:val="en-US" w:eastAsia="zh-CN"/>
        </w:rPr>
        <w:t>2024年污水处理厂生产药剂采购及服务选取招标代理机构的招标代理费用</w:t>
      </w:r>
      <w:r>
        <w:rPr>
          <w:rFonts w:hint="eastAsia" w:ascii="宋体" w:hAnsi="宋体"/>
          <w:color w:val="000000"/>
          <w:sz w:val="28"/>
          <w:szCs w:val="28"/>
        </w:rPr>
        <w:t>实行最高限价招标，最高限价：</w:t>
      </w:r>
      <w:r>
        <w:rPr>
          <w:rFonts w:hint="eastAsia" w:ascii="宋体" w:hAnsi="宋体"/>
          <w:color w:val="auto"/>
          <w:sz w:val="28"/>
          <w:szCs w:val="28"/>
          <w:lang w:val="en-US" w:eastAsia="zh-CN"/>
        </w:rPr>
        <w:t>6000.00</w:t>
      </w:r>
      <w:r>
        <w:rPr>
          <w:rFonts w:hint="eastAsia" w:ascii="宋体" w:hAnsi="宋体"/>
          <w:color w:val="auto"/>
          <w:sz w:val="28"/>
          <w:szCs w:val="28"/>
        </w:rPr>
        <w:t>元（</w:t>
      </w:r>
      <w:r>
        <w:rPr>
          <w:rFonts w:hint="eastAsia" w:ascii="宋体" w:hAnsi="宋体"/>
          <w:color w:val="auto"/>
          <w:sz w:val="28"/>
          <w:szCs w:val="28"/>
          <w:lang w:val="en-US" w:eastAsia="zh-CN"/>
        </w:rPr>
        <w:t>陆仟</w:t>
      </w:r>
      <w:r>
        <w:rPr>
          <w:rFonts w:hint="eastAsia" w:ascii="宋体" w:hAnsi="宋体"/>
          <w:color w:val="000000"/>
          <w:sz w:val="28"/>
          <w:szCs w:val="28"/>
          <w:lang w:val="en-US" w:eastAsia="zh-CN"/>
        </w:rPr>
        <w:t>元</w:t>
      </w:r>
      <w:r>
        <w:rPr>
          <w:rFonts w:hint="eastAsia" w:ascii="宋体" w:hAnsi="宋体"/>
          <w:color w:val="auto"/>
          <w:sz w:val="28"/>
          <w:szCs w:val="28"/>
          <w:lang w:val="en-US" w:eastAsia="zh-CN"/>
        </w:rPr>
        <w:t>整</w:t>
      </w:r>
      <w:r>
        <w:rPr>
          <w:rFonts w:hint="eastAsia" w:ascii="宋体" w:hAnsi="宋体"/>
          <w:color w:val="auto"/>
          <w:sz w:val="28"/>
          <w:szCs w:val="28"/>
        </w:rPr>
        <w:t>）</w:t>
      </w:r>
      <w:r>
        <w:rPr>
          <w:rFonts w:hint="eastAsia" w:ascii="宋体" w:hAnsi="宋体"/>
          <w:color w:val="000000"/>
          <w:sz w:val="28"/>
          <w:szCs w:val="28"/>
        </w:rPr>
        <w:t>，超过最高限价投标为废标。</w:t>
      </w:r>
    </w:p>
    <w:p w14:paraId="1D799E8A">
      <w:pPr>
        <w:autoSpaceDE w:val="0"/>
        <w:autoSpaceDN w:val="0"/>
        <w:adjustRightInd w:val="0"/>
        <w:snapToGrid w:val="0"/>
        <w:spacing w:line="520" w:lineRule="exact"/>
        <w:ind w:firstLine="562" w:firstLineChars="200"/>
        <w:jc w:val="left"/>
        <w:rPr>
          <w:rFonts w:hint="eastAsia" w:ascii="宋体" w:hAnsi="宋体"/>
          <w:color w:val="000000"/>
          <w:sz w:val="28"/>
          <w:szCs w:val="28"/>
        </w:rPr>
      </w:pPr>
      <w:r>
        <w:rPr>
          <w:rFonts w:hint="eastAsia" w:ascii="宋体" w:hAnsi="宋体"/>
          <w:b/>
          <w:color w:val="000000"/>
          <w:sz w:val="28"/>
          <w:szCs w:val="28"/>
        </w:rPr>
        <w:t>三、报价方式：</w:t>
      </w:r>
      <w:r>
        <w:rPr>
          <w:rFonts w:hint="eastAsia" w:ascii="宋体" w:hAnsi="宋体"/>
          <w:color w:val="000000"/>
          <w:sz w:val="28"/>
          <w:szCs w:val="28"/>
        </w:rPr>
        <w:t>要求投标单位根据各企业的实际情况，并结合市场行情和企业自身情况自主报价。</w:t>
      </w:r>
    </w:p>
    <w:p w14:paraId="26CDED02">
      <w:pPr>
        <w:autoSpaceDE w:val="0"/>
        <w:autoSpaceDN w:val="0"/>
        <w:adjustRightInd w:val="0"/>
        <w:snapToGrid w:val="0"/>
        <w:spacing w:line="520" w:lineRule="exact"/>
        <w:ind w:firstLine="562" w:firstLineChars="200"/>
        <w:jc w:val="left"/>
        <w:rPr>
          <w:rFonts w:hint="eastAsia" w:ascii="宋体" w:hAnsi="宋体"/>
          <w:b w:val="0"/>
          <w:bCs/>
          <w:color w:val="000000"/>
          <w:sz w:val="28"/>
          <w:szCs w:val="28"/>
          <w:highlight w:val="none"/>
        </w:rPr>
      </w:pPr>
      <w:r>
        <w:rPr>
          <w:rFonts w:hint="eastAsia" w:ascii="宋体" w:hAnsi="宋体"/>
          <w:b/>
          <w:color w:val="000000"/>
          <w:sz w:val="28"/>
          <w:szCs w:val="28"/>
          <w:highlight w:val="none"/>
        </w:rPr>
        <w:t>四、</w:t>
      </w:r>
      <w:r>
        <w:rPr>
          <w:rFonts w:hint="eastAsia" w:ascii="宋体" w:hAnsi="宋体"/>
          <w:b w:val="0"/>
          <w:bCs/>
          <w:color w:val="000000"/>
          <w:sz w:val="28"/>
          <w:szCs w:val="28"/>
          <w:highlight w:val="none"/>
        </w:rPr>
        <w:t>代理工作开始时间：从签订招标代理合同之日起</w:t>
      </w:r>
    </w:p>
    <w:p w14:paraId="611B3698">
      <w:pPr>
        <w:autoSpaceDE w:val="0"/>
        <w:autoSpaceDN w:val="0"/>
        <w:adjustRightInd w:val="0"/>
        <w:snapToGrid w:val="0"/>
        <w:spacing w:line="520" w:lineRule="exact"/>
        <w:ind w:firstLine="1120" w:firstLineChars="400"/>
        <w:jc w:val="left"/>
        <w:rPr>
          <w:rFonts w:hint="eastAsia" w:ascii="宋体" w:hAnsi="宋体"/>
          <w:b w:val="0"/>
          <w:bCs/>
          <w:color w:val="000000"/>
          <w:sz w:val="28"/>
          <w:szCs w:val="28"/>
          <w:highlight w:val="none"/>
        </w:rPr>
      </w:pPr>
      <w:r>
        <w:rPr>
          <w:rFonts w:hint="eastAsia" w:ascii="宋体" w:hAnsi="宋体"/>
          <w:b w:val="0"/>
          <w:bCs/>
          <w:color w:val="000000"/>
          <w:sz w:val="28"/>
          <w:szCs w:val="28"/>
          <w:highlight w:val="none"/>
        </w:rPr>
        <w:t>代理工作完成时间：直至提交招标情况报告书为止。</w:t>
      </w:r>
    </w:p>
    <w:p w14:paraId="5CFA8086">
      <w:pPr>
        <w:autoSpaceDE w:val="0"/>
        <w:autoSpaceDN w:val="0"/>
        <w:adjustRightInd w:val="0"/>
        <w:snapToGrid w:val="0"/>
        <w:spacing w:line="520" w:lineRule="exact"/>
        <w:ind w:firstLine="562" w:firstLineChars="200"/>
        <w:jc w:val="left"/>
        <w:rPr>
          <w:rFonts w:ascii="宋体" w:hAnsi="宋体"/>
          <w:color w:val="000000"/>
          <w:sz w:val="28"/>
          <w:szCs w:val="28"/>
        </w:rPr>
      </w:pPr>
      <w:r>
        <w:rPr>
          <w:rFonts w:hint="eastAsia" w:ascii="宋体" w:hAnsi="宋体"/>
          <w:b/>
          <w:bCs/>
          <w:color w:val="000000"/>
          <w:sz w:val="28"/>
          <w:szCs w:val="28"/>
        </w:rPr>
        <w:t>五、现场查勘</w:t>
      </w:r>
      <w:r>
        <w:rPr>
          <w:rFonts w:hint="eastAsia" w:ascii="宋体" w:hAnsi="宋体"/>
          <w:color w:val="000000"/>
          <w:sz w:val="28"/>
          <w:szCs w:val="28"/>
        </w:rPr>
        <w:t>：</w:t>
      </w:r>
      <w:r>
        <w:rPr>
          <w:rFonts w:hint="eastAsia" w:ascii="宋体" w:hAnsi="宋体"/>
          <w:color w:val="000000"/>
          <w:sz w:val="28"/>
          <w:szCs w:val="28"/>
          <w:lang w:val="en-US" w:eastAsia="zh-CN"/>
        </w:rPr>
        <w:t>无</w:t>
      </w:r>
      <w:r>
        <w:rPr>
          <w:rFonts w:hint="eastAsia" w:ascii="宋体" w:hAnsi="宋体"/>
          <w:color w:val="000000"/>
          <w:sz w:val="28"/>
          <w:szCs w:val="28"/>
        </w:rPr>
        <w:t>。</w:t>
      </w:r>
    </w:p>
    <w:p w14:paraId="04C241D8">
      <w:pPr>
        <w:numPr>
          <w:ilvl w:val="0"/>
          <w:numId w:val="1"/>
        </w:numPr>
        <w:spacing w:line="520" w:lineRule="exact"/>
        <w:ind w:firstLine="562" w:firstLineChars="200"/>
        <w:jc w:val="left"/>
        <w:rPr>
          <w:rFonts w:ascii="宋体" w:hAnsi="宋体"/>
          <w:b/>
          <w:color w:val="000000"/>
          <w:sz w:val="28"/>
          <w:szCs w:val="28"/>
        </w:rPr>
      </w:pPr>
      <w:r>
        <w:rPr>
          <w:rFonts w:hint="eastAsia" w:ascii="宋体" w:hAnsi="宋体"/>
          <w:b/>
          <w:color w:val="000000"/>
          <w:sz w:val="28"/>
          <w:szCs w:val="28"/>
        </w:rPr>
        <w:t>付款方式:</w:t>
      </w:r>
      <w:r>
        <w:rPr>
          <w:rFonts w:hint="eastAsia" w:ascii="宋体" w:hAnsi="宋体"/>
          <w:b w:val="0"/>
          <w:bCs/>
          <w:color w:val="000000"/>
          <w:sz w:val="28"/>
          <w:szCs w:val="28"/>
        </w:rPr>
        <w:t>招标服务结束，代理人向委托人提交两份招标代理资料并向项目业主开具增值税发票后完善相应的申报手续后</w:t>
      </w:r>
      <w:r>
        <w:rPr>
          <w:rFonts w:hint="eastAsia" w:ascii="宋体" w:hAnsi="宋体"/>
          <w:b w:val="0"/>
          <w:bCs/>
          <w:color w:val="000000"/>
          <w:sz w:val="28"/>
          <w:szCs w:val="28"/>
          <w:lang w:val="en-US" w:eastAsia="zh-CN"/>
        </w:rPr>
        <w:t>1</w:t>
      </w:r>
      <w:r>
        <w:rPr>
          <w:rFonts w:hint="eastAsia" w:ascii="宋体" w:hAnsi="宋体"/>
          <w:b w:val="0"/>
          <w:bCs/>
          <w:color w:val="000000"/>
          <w:sz w:val="28"/>
          <w:szCs w:val="28"/>
        </w:rPr>
        <w:t>0</w:t>
      </w:r>
      <w:r>
        <w:rPr>
          <w:rFonts w:hint="eastAsia" w:ascii="宋体" w:hAnsi="宋体"/>
          <w:b w:val="0"/>
          <w:bCs/>
          <w:color w:val="000000"/>
          <w:sz w:val="28"/>
          <w:szCs w:val="28"/>
          <w:lang w:eastAsia="zh-CN"/>
        </w:rPr>
        <w:t>个工作</w:t>
      </w:r>
      <w:r>
        <w:rPr>
          <w:rFonts w:hint="eastAsia" w:ascii="宋体" w:hAnsi="宋体"/>
          <w:b w:val="0"/>
          <w:bCs/>
          <w:color w:val="000000"/>
          <w:sz w:val="28"/>
          <w:szCs w:val="28"/>
        </w:rPr>
        <w:t>日内，委托人一次性支付给代理人。</w:t>
      </w:r>
    </w:p>
    <w:p w14:paraId="0A53D4AB">
      <w:pPr>
        <w:numPr>
          <w:ilvl w:val="0"/>
          <w:numId w:val="1"/>
        </w:numPr>
        <w:spacing w:line="520" w:lineRule="exact"/>
        <w:ind w:firstLine="562" w:firstLineChars="200"/>
        <w:jc w:val="left"/>
        <w:rPr>
          <w:rFonts w:ascii="宋体" w:hAnsi="宋体"/>
          <w:b/>
          <w:color w:val="000000"/>
          <w:sz w:val="28"/>
          <w:szCs w:val="28"/>
        </w:rPr>
      </w:pPr>
      <w:r>
        <w:rPr>
          <w:rFonts w:ascii="宋体" w:hAnsi="宋体"/>
          <w:b/>
          <w:color w:val="000000"/>
          <w:sz w:val="28"/>
          <w:szCs w:val="28"/>
        </w:rPr>
        <w:t>竞标人资格及报价书要求：</w:t>
      </w:r>
    </w:p>
    <w:p w14:paraId="41AA0A63">
      <w:pPr>
        <w:spacing w:line="560" w:lineRule="exact"/>
        <w:ind w:firstLine="560" w:firstLineChars="200"/>
        <w:rPr>
          <w:sz w:val="24"/>
        </w:rPr>
      </w:pPr>
      <w:r>
        <w:rPr>
          <w:rFonts w:hint="eastAsia" w:ascii="宋体" w:hAnsi="宋体"/>
          <w:color w:val="000000"/>
          <w:sz w:val="28"/>
          <w:szCs w:val="28"/>
        </w:rPr>
        <w:t>1、报价书（格式附后）。</w:t>
      </w:r>
    </w:p>
    <w:p w14:paraId="2660AE1D">
      <w:pPr>
        <w:spacing w:line="560" w:lineRule="exact"/>
        <w:ind w:firstLine="560" w:firstLineChars="200"/>
        <w:rPr>
          <w:rFonts w:hint="eastAsia"/>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w:t>
      </w:r>
      <w:r>
        <w:rPr>
          <w:rFonts w:ascii="宋体" w:hAnsi="宋体"/>
          <w:color w:val="000000" w:themeColor="text1"/>
          <w:sz w:val="28"/>
          <w:szCs w:val="28"/>
          <w14:textFill>
            <w14:solidFill>
              <w14:schemeClr w14:val="tx1"/>
            </w14:solidFill>
          </w14:textFill>
        </w:rPr>
        <w:t>、</w:t>
      </w:r>
      <w:r>
        <w:rPr>
          <w:rFonts w:hint="eastAsia" w:ascii="宋体" w:hAnsi="宋体"/>
          <w:color w:val="000000" w:themeColor="text1"/>
          <w:sz w:val="28"/>
          <w:szCs w:val="28"/>
          <w14:textFill>
            <w14:solidFill>
              <w14:schemeClr w14:val="tx1"/>
            </w14:solidFill>
          </w14:textFill>
        </w:rPr>
        <w:t>竞标人资格：具有独立法人资格，持有有效的营业执照，能够独立承担民事责任</w:t>
      </w:r>
      <w:r>
        <w:rPr>
          <w:rFonts w:hint="eastAsia"/>
          <w:color w:val="000000" w:themeColor="text1"/>
          <w:sz w:val="28"/>
          <w:szCs w:val="28"/>
          <w14:textFill>
            <w14:solidFill>
              <w14:schemeClr w14:val="tx1"/>
            </w14:solidFill>
          </w14:textFill>
        </w:rPr>
        <w:t>。</w:t>
      </w:r>
    </w:p>
    <w:p w14:paraId="2423FCD5">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八、定标原则：</w:t>
      </w:r>
      <w:r>
        <w:rPr>
          <w:rFonts w:hint="eastAsia" w:ascii="宋体" w:hAnsi="宋体"/>
          <w:color w:val="000000"/>
          <w:sz w:val="28"/>
          <w:szCs w:val="28"/>
        </w:rPr>
        <w:t>最低价中标。</w:t>
      </w:r>
    </w:p>
    <w:p w14:paraId="6BCE4F26">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九、合同价的确定：</w:t>
      </w:r>
      <w:r>
        <w:rPr>
          <w:rFonts w:hint="eastAsia" w:ascii="宋体" w:hAnsi="宋体"/>
          <w:color w:val="000000"/>
          <w:sz w:val="28"/>
          <w:szCs w:val="28"/>
        </w:rPr>
        <w:t>合同价以中标价为准。</w:t>
      </w:r>
    </w:p>
    <w:p w14:paraId="4753E027">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十、合同履约保证金：</w:t>
      </w:r>
      <w:r>
        <w:rPr>
          <w:rFonts w:hint="eastAsia" w:ascii="宋体" w:hAnsi="宋体"/>
          <w:color w:val="000000"/>
          <w:sz w:val="28"/>
          <w:szCs w:val="28"/>
        </w:rPr>
        <w:t>无</w:t>
      </w:r>
    </w:p>
    <w:p w14:paraId="5A9537C6">
      <w:pPr>
        <w:spacing w:line="560" w:lineRule="exact"/>
        <w:ind w:firstLine="562" w:firstLineChars="200"/>
        <w:rPr>
          <w:rFonts w:ascii="宋体" w:hAnsi="宋体"/>
          <w:b/>
          <w:color w:val="000000"/>
          <w:sz w:val="28"/>
          <w:szCs w:val="28"/>
        </w:rPr>
      </w:pPr>
      <w:r>
        <w:rPr>
          <w:rFonts w:hint="eastAsia" w:ascii="宋体" w:hAnsi="宋体"/>
          <w:b/>
          <w:color w:val="000000"/>
          <w:sz w:val="28"/>
          <w:szCs w:val="28"/>
        </w:rPr>
        <w:t>十一</w:t>
      </w:r>
      <w:r>
        <w:rPr>
          <w:rFonts w:ascii="宋体" w:hAnsi="宋体"/>
          <w:b/>
          <w:color w:val="000000"/>
          <w:sz w:val="28"/>
          <w:szCs w:val="28"/>
        </w:rPr>
        <w:t>、竞标文件的递交</w:t>
      </w:r>
    </w:p>
    <w:p w14:paraId="16200645">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highlight w:val="none"/>
        </w:rPr>
      </w:pPr>
      <w:r>
        <w:rPr>
          <w:rFonts w:ascii="宋体" w:hAnsi="宋体"/>
          <w:color w:val="000000"/>
          <w:sz w:val="28"/>
          <w:szCs w:val="28"/>
          <w:highlight w:val="none"/>
        </w:rPr>
        <w:t>1、</w:t>
      </w:r>
      <w:r>
        <w:rPr>
          <w:rFonts w:ascii="宋体" w:hAnsi="宋体" w:cs="宋体"/>
          <w:color w:val="FF0000"/>
          <w:kern w:val="0"/>
          <w:sz w:val="28"/>
          <w:szCs w:val="28"/>
          <w:highlight w:val="none"/>
        </w:rPr>
        <w:t>投标文件递交的截止时间20</w:t>
      </w:r>
      <w:r>
        <w:rPr>
          <w:rFonts w:hint="eastAsia" w:ascii="宋体" w:hAnsi="宋体" w:cs="宋体"/>
          <w:color w:val="FF0000"/>
          <w:kern w:val="0"/>
          <w:sz w:val="28"/>
          <w:szCs w:val="28"/>
          <w:highlight w:val="none"/>
        </w:rPr>
        <w:t>2</w:t>
      </w:r>
      <w:r>
        <w:rPr>
          <w:rFonts w:hint="eastAsia" w:ascii="宋体" w:hAnsi="宋体" w:cs="宋体"/>
          <w:color w:val="FF0000"/>
          <w:kern w:val="0"/>
          <w:sz w:val="28"/>
          <w:szCs w:val="28"/>
          <w:highlight w:val="none"/>
          <w:lang w:val="en-US" w:eastAsia="zh-CN"/>
        </w:rPr>
        <w:t>4</w:t>
      </w:r>
      <w:r>
        <w:rPr>
          <w:rFonts w:ascii="宋体" w:hAnsi="宋体" w:cs="宋体"/>
          <w:color w:val="FF0000"/>
          <w:kern w:val="0"/>
          <w:sz w:val="28"/>
          <w:szCs w:val="28"/>
          <w:highlight w:val="none"/>
        </w:rPr>
        <w:t>年</w:t>
      </w:r>
      <w:r>
        <w:rPr>
          <w:rFonts w:hint="eastAsia" w:ascii="宋体" w:hAnsi="宋体" w:cs="宋体"/>
          <w:color w:val="FF0000"/>
          <w:kern w:val="0"/>
          <w:sz w:val="28"/>
          <w:szCs w:val="28"/>
          <w:highlight w:val="none"/>
          <w:lang w:val="en-US" w:eastAsia="zh-CN"/>
        </w:rPr>
        <w:t>4</w:t>
      </w:r>
      <w:r>
        <w:rPr>
          <w:rFonts w:ascii="宋体" w:hAnsi="宋体" w:cs="宋体"/>
          <w:color w:val="FF0000"/>
          <w:kern w:val="0"/>
          <w:sz w:val="28"/>
          <w:szCs w:val="28"/>
          <w:highlight w:val="none"/>
        </w:rPr>
        <w:t>月</w:t>
      </w:r>
      <w:r>
        <w:rPr>
          <w:rFonts w:hint="eastAsia" w:ascii="宋体" w:hAnsi="宋体" w:cs="宋体"/>
          <w:color w:val="FF0000"/>
          <w:kern w:val="0"/>
          <w:sz w:val="28"/>
          <w:szCs w:val="28"/>
          <w:highlight w:val="none"/>
          <w:lang w:val="en-US" w:eastAsia="zh-CN"/>
        </w:rPr>
        <w:t>8</w:t>
      </w:r>
      <w:r>
        <w:rPr>
          <w:rFonts w:ascii="宋体" w:hAnsi="宋体" w:cs="宋体"/>
          <w:color w:val="FF0000"/>
          <w:kern w:val="0"/>
          <w:sz w:val="28"/>
          <w:szCs w:val="28"/>
          <w:highlight w:val="none"/>
        </w:rPr>
        <w:t>日</w:t>
      </w:r>
      <w:r>
        <w:rPr>
          <w:rFonts w:hint="eastAsia" w:ascii="宋体" w:hAnsi="宋体" w:cs="宋体"/>
          <w:color w:val="FF0000"/>
          <w:kern w:val="0"/>
          <w:sz w:val="28"/>
          <w:szCs w:val="28"/>
          <w:highlight w:val="none"/>
          <w:lang w:val="en-US" w:eastAsia="zh-CN"/>
        </w:rPr>
        <w:t>9</w:t>
      </w:r>
      <w:r>
        <w:rPr>
          <w:rFonts w:ascii="宋体" w:hAnsi="宋体" w:cs="宋体"/>
          <w:color w:val="FF0000"/>
          <w:kern w:val="0"/>
          <w:sz w:val="28"/>
          <w:szCs w:val="28"/>
          <w:highlight w:val="none"/>
        </w:rPr>
        <w:t>时</w:t>
      </w:r>
      <w:r>
        <w:rPr>
          <w:rFonts w:hint="eastAsia" w:ascii="宋体" w:hAnsi="宋体" w:cs="宋体"/>
          <w:color w:val="FF0000"/>
          <w:kern w:val="0"/>
          <w:sz w:val="28"/>
          <w:szCs w:val="28"/>
          <w:highlight w:val="none"/>
          <w:lang w:val="en-US" w:eastAsia="zh-CN"/>
        </w:rPr>
        <w:t>3</w:t>
      </w:r>
      <w:r>
        <w:rPr>
          <w:rFonts w:ascii="宋体" w:hAnsi="宋体" w:cs="宋体"/>
          <w:color w:val="FF0000"/>
          <w:kern w:val="0"/>
          <w:sz w:val="28"/>
          <w:szCs w:val="28"/>
          <w:highlight w:val="none"/>
        </w:rPr>
        <w:t>0分（投标截止时间，下同），</w:t>
      </w:r>
      <w:r>
        <w:rPr>
          <w:rFonts w:ascii="宋体" w:hAnsi="宋体" w:cs="宋体"/>
          <w:color w:val="000000"/>
          <w:kern w:val="0"/>
          <w:sz w:val="28"/>
          <w:szCs w:val="28"/>
          <w:highlight w:val="none"/>
        </w:rPr>
        <w:t>地点为</w:t>
      </w:r>
      <w:r>
        <w:rPr>
          <w:rFonts w:hint="eastAsia" w:ascii="宋体" w:hAnsi="宋体" w:cs="宋体"/>
          <w:color w:val="000000"/>
          <w:kern w:val="0"/>
          <w:sz w:val="28"/>
          <w:szCs w:val="28"/>
          <w:highlight w:val="none"/>
        </w:rPr>
        <w:t>重庆市涪陵区马鞍街道太白大道34号汇智国际2</w:t>
      </w:r>
      <w:r>
        <w:rPr>
          <w:rFonts w:hint="eastAsia" w:ascii="宋体" w:hAnsi="宋体" w:cs="宋体"/>
          <w:color w:val="000000"/>
          <w:kern w:val="0"/>
          <w:sz w:val="28"/>
          <w:szCs w:val="28"/>
          <w:highlight w:val="none"/>
          <w:lang w:val="en-US" w:eastAsia="zh-CN"/>
        </w:rPr>
        <w:t>2</w:t>
      </w:r>
      <w:r>
        <w:rPr>
          <w:rFonts w:hint="eastAsia" w:ascii="宋体" w:hAnsi="宋体" w:cs="宋体"/>
          <w:color w:val="000000"/>
          <w:kern w:val="0"/>
          <w:sz w:val="28"/>
          <w:szCs w:val="28"/>
          <w:highlight w:val="none"/>
        </w:rPr>
        <w:t>楼拓源公司（</w:t>
      </w:r>
      <w:r>
        <w:rPr>
          <w:rFonts w:ascii="宋体" w:hAnsi="宋体" w:cs="宋体"/>
          <w:color w:val="000000"/>
          <w:kern w:val="0"/>
          <w:sz w:val="28"/>
          <w:szCs w:val="28"/>
          <w:highlight w:val="none"/>
        </w:rPr>
        <w:t>重庆市涪陵区拓源</w:t>
      </w:r>
      <w:r>
        <w:rPr>
          <w:rFonts w:hint="eastAsia" w:ascii="宋体" w:hAnsi="宋体" w:cs="宋体"/>
          <w:color w:val="000000"/>
          <w:kern w:val="0"/>
          <w:sz w:val="28"/>
          <w:szCs w:val="28"/>
          <w:highlight w:val="none"/>
          <w:lang w:val="en-US" w:eastAsia="zh-CN"/>
        </w:rPr>
        <w:t>污水</w:t>
      </w:r>
      <w:r>
        <w:rPr>
          <w:rFonts w:ascii="宋体" w:hAnsi="宋体" w:cs="宋体"/>
          <w:color w:val="000000"/>
          <w:kern w:val="0"/>
          <w:sz w:val="28"/>
          <w:szCs w:val="28"/>
          <w:highlight w:val="none"/>
        </w:rPr>
        <w:t>治理有限公司</w:t>
      </w:r>
      <w:r>
        <w:rPr>
          <w:rFonts w:hint="eastAsia" w:ascii="宋体" w:hAnsi="宋体" w:cs="宋体"/>
          <w:color w:val="000000"/>
          <w:kern w:val="0"/>
          <w:sz w:val="28"/>
          <w:szCs w:val="28"/>
          <w:highlight w:val="none"/>
        </w:rPr>
        <w:t>会议室</w:t>
      </w:r>
      <w:r>
        <w:rPr>
          <w:rFonts w:ascii="宋体" w:hAnsi="宋体" w:cs="宋体"/>
          <w:color w:val="000000"/>
          <w:kern w:val="0"/>
          <w:sz w:val="28"/>
          <w:szCs w:val="28"/>
          <w:highlight w:val="none"/>
        </w:rPr>
        <w:t>）</w:t>
      </w:r>
      <w:r>
        <w:rPr>
          <w:rFonts w:hint="eastAsia" w:ascii="宋体" w:hAnsi="宋体" w:cs="宋体"/>
          <w:color w:val="000000"/>
          <w:kern w:val="0"/>
          <w:sz w:val="28"/>
          <w:szCs w:val="28"/>
          <w:highlight w:val="none"/>
        </w:rPr>
        <w:t>，密封后送交</w:t>
      </w:r>
      <w:r>
        <w:rPr>
          <w:rFonts w:ascii="宋体" w:hAnsi="宋体" w:cs="宋体"/>
          <w:color w:val="000000"/>
          <w:kern w:val="0"/>
          <w:sz w:val="28"/>
          <w:szCs w:val="28"/>
          <w:highlight w:val="none"/>
        </w:rPr>
        <w:t>。</w:t>
      </w:r>
    </w:p>
    <w:p w14:paraId="2340AB7D">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highlight w:val="none"/>
        </w:rPr>
      </w:pPr>
      <w:r>
        <w:rPr>
          <w:rFonts w:ascii="宋体" w:hAnsi="宋体" w:cs="宋体"/>
          <w:color w:val="000000"/>
          <w:kern w:val="0"/>
          <w:sz w:val="28"/>
          <w:szCs w:val="28"/>
          <w:highlight w:val="none"/>
        </w:rPr>
        <w:t>2、逾期送达的或者未送达指定地点的投标文件，招标人不予受理。</w:t>
      </w:r>
    </w:p>
    <w:p w14:paraId="6941EA24">
      <w:pPr>
        <w:autoSpaceDE w:val="0"/>
        <w:autoSpaceDN w:val="0"/>
        <w:adjustRightInd w:val="0"/>
        <w:snapToGrid w:val="0"/>
        <w:spacing w:line="520" w:lineRule="exact"/>
        <w:ind w:left="-178" w:leftChars="-85" w:firstLine="750" w:firstLineChars="249"/>
        <w:jc w:val="left"/>
        <w:rPr>
          <w:rFonts w:hint="eastAsia" w:ascii="宋体" w:hAnsi="宋体"/>
          <w:color w:val="FF0000"/>
          <w:sz w:val="30"/>
          <w:szCs w:val="30"/>
          <w:highlight w:val="none"/>
        </w:rPr>
      </w:pPr>
      <w:r>
        <w:rPr>
          <w:rFonts w:hint="eastAsia" w:ascii="宋体" w:hAnsi="宋体"/>
          <w:b/>
          <w:color w:val="000000"/>
          <w:sz w:val="30"/>
          <w:szCs w:val="30"/>
          <w:highlight w:val="none"/>
        </w:rPr>
        <w:t>十二</w:t>
      </w:r>
      <w:r>
        <w:rPr>
          <w:rFonts w:ascii="宋体" w:hAnsi="宋体"/>
          <w:b/>
          <w:color w:val="000000"/>
          <w:sz w:val="30"/>
          <w:szCs w:val="30"/>
          <w:highlight w:val="none"/>
        </w:rPr>
        <w:t>、开标时间</w:t>
      </w:r>
      <w:r>
        <w:rPr>
          <w:rFonts w:ascii="宋体" w:hAnsi="宋体"/>
          <w:color w:val="000000"/>
          <w:sz w:val="30"/>
          <w:szCs w:val="30"/>
          <w:highlight w:val="none"/>
        </w:rPr>
        <w:t>：</w:t>
      </w:r>
      <w:r>
        <w:rPr>
          <w:rFonts w:ascii="宋体" w:hAnsi="宋体" w:cs="宋体"/>
          <w:color w:val="FF0000"/>
          <w:kern w:val="0"/>
          <w:sz w:val="28"/>
          <w:szCs w:val="28"/>
          <w:highlight w:val="none"/>
        </w:rPr>
        <w:t>20</w:t>
      </w:r>
      <w:r>
        <w:rPr>
          <w:rFonts w:hint="eastAsia" w:ascii="宋体" w:hAnsi="宋体" w:cs="宋体"/>
          <w:color w:val="FF0000"/>
          <w:kern w:val="0"/>
          <w:sz w:val="28"/>
          <w:szCs w:val="28"/>
          <w:highlight w:val="none"/>
        </w:rPr>
        <w:t>2</w:t>
      </w:r>
      <w:r>
        <w:rPr>
          <w:rFonts w:hint="eastAsia" w:ascii="宋体" w:hAnsi="宋体" w:cs="宋体"/>
          <w:color w:val="FF0000"/>
          <w:kern w:val="0"/>
          <w:sz w:val="28"/>
          <w:szCs w:val="28"/>
          <w:highlight w:val="none"/>
          <w:lang w:val="en-US" w:eastAsia="zh-CN"/>
        </w:rPr>
        <w:t>4</w:t>
      </w:r>
      <w:r>
        <w:rPr>
          <w:rFonts w:ascii="宋体" w:hAnsi="宋体" w:cs="宋体"/>
          <w:color w:val="FF0000"/>
          <w:kern w:val="0"/>
          <w:sz w:val="28"/>
          <w:szCs w:val="28"/>
          <w:highlight w:val="none"/>
        </w:rPr>
        <w:t>年</w:t>
      </w:r>
      <w:r>
        <w:rPr>
          <w:rFonts w:hint="eastAsia" w:ascii="宋体" w:hAnsi="宋体" w:cs="宋体"/>
          <w:color w:val="FF0000"/>
          <w:kern w:val="0"/>
          <w:sz w:val="28"/>
          <w:szCs w:val="28"/>
          <w:highlight w:val="none"/>
          <w:lang w:val="en-US" w:eastAsia="zh-CN"/>
        </w:rPr>
        <w:t>4</w:t>
      </w:r>
      <w:r>
        <w:rPr>
          <w:rFonts w:ascii="宋体" w:hAnsi="宋体" w:cs="宋体"/>
          <w:color w:val="FF0000"/>
          <w:kern w:val="0"/>
          <w:sz w:val="28"/>
          <w:szCs w:val="28"/>
          <w:highlight w:val="none"/>
        </w:rPr>
        <w:t>月</w:t>
      </w:r>
      <w:r>
        <w:rPr>
          <w:rFonts w:hint="eastAsia" w:ascii="宋体" w:hAnsi="宋体" w:cs="宋体"/>
          <w:color w:val="FF0000"/>
          <w:kern w:val="0"/>
          <w:sz w:val="28"/>
          <w:szCs w:val="28"/>
          <w:highlight w:val="none"/>
          <w:lang w:val="en-US" w:eastAsia="zh-CN"/>
        </w:rPr>
        <w:t>8</w:t>
      </w:r>
      <w:r>
        <w:rPr>
          <w:rFonts w:ascii="宋体" w:hAnsi="宋体" w:cs="宋体"/>
          <w:color w:val="FF0000"/>
          <w:kern w:val="0"/>
          <w:sz w:val="28"/>
          <w:szCs w:val="28"/>
          <w:highlight w:val="none"/>
        </w:rPr>
        <w:t>日</w:t>
      </w:r>
      <w:r>
        <w:rPr>
          <w:rFonts w:hint="eastAsia" w:ascii="宋体" w:hAnsi="宋体" w:cs="宋体"/>
          <w:color w:val="FF0000"/>
          <w:kern w:val="0"/>
          <w:sz w:val="28"/>
          <w:szCs w:val="28"/>
          <w:highlight w:val="none"/>
          <w:lang w:val="en-US" w:eastAsia="zh-CN"/>
        </w:rPr>
        <w:t>9</w:t>
      </w:r>
      <w:r>
        <w:rPr>
          <w:rFonts w:ascii="宋体" w:hAnsi="宋体" w:cs="宋体"/>
          <w:color w:val="FF0000"/>
          <w:kern w:val="0"/>
          <w:sz w:val="28"/>
          <w:szCs w:val="28"/>
          <w:highlight w:val="none"/>
        </w:rPr>
        <w:t>时</w:t>
      </w:r>
      <w:r>
        <w:rPr>
          <w:rFonts w:hint="eastAsia" w:ascii="宋体" w:hAnsi="宋体" w:cs="宋体"/>
          <w:color w:val="FF0000"/>
          <w:kern w:val="0"/>
          <w:sz w:val="28"/>
          <w:szCs w:val="28"/>
          <w:highlight w:val="none"/>
          <w:lang w:val="en-US" w:eastAsia="zh-CN"/>
        </w:rPr>
        <w:t>30</w:t>
      </w:r>
      <w:r>
        <w:rPr>
          <w:rFonts w:ascii="宋体" w:hAnsi="宋体" w:cs="宋体"/>
          <w:color w:val="FF0000"/>
          <w:kern w:val="0"/>
          <w:sz w:val="28"/>
          <w:szCs w:val="28"/>
          <w:highlight w:val="none"/>
        </w:rPr>
        <w:t>分</w:t>
      </w:r>
      <w:r>
        <w:rPr>
          <w:rFonts w:hint="eastAsia" w:ascii="宋体" w:hAnsi="宋体"/>
          <w:color w:val="FF0000"/>
          <w:sz w:val="30"/>
          <w:szCs w:val="30"/>
          <w:highlight w:val="none"/>
        </w:rPr>
        <w:t>。</w:t>
      </w:r>
    </w:p>
    <w:p w14:paraId="2D57A3A3">
      <w:pPr>
        <w:autoSpaceDE w:val="0"/>
        <w:autoSpaceDN w:val="0"/>
        <w:adjustRightInd w:val="0"/>
        <w:snapToGrid w:val="0"/>
        <w:spacing w:line="520" w:lineRule="exact"/>
        <w:ind w:left="-178" w:leftChars="-85" w:firstLine="750" w:firstLineChars="249"/>
        <w:jc w:val="left"/>
        <w:rPr>
          <w:rFonts w:hint="eastAsia" w:ascii="宋体" w:hAnsi="宋体" w:cs="宋体"/>
          <w:color w:val="000000"/>
          <w:kern w:val="0"/>
          <w:sz w:val="28"/>
          <w:szCs w:val="28"/>
        </w:rPr>
      </w:pPr>
      <w:r>
        <w:rPr>
          <w:rFonts w:hint="eastAsia" w:ascii="宋体" w:hAnsi="宋体"/>
          <w:b/>
          <w:color w:val="000000"/>
          <w:sz w:val="30"/>
          <w:szCs w:val="30"/>
        </w:rPr>
        <w:t>十三</w:t>
      </w:r>
      <w:r>
        <w:rPr>
          <w:rFonts w:ascii="宋体" w:hAnsi="宋体"/>
          <w:b/>
          <w:color w:val="000000"/>
          <w:sz w:val="30"/>
          <w:szCs w:val="30"/>
        </w:rPr>
        <w:t>、开标地点：</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楼拓源公司（</w:t>
      </w:r>
      <w:r>
        <w:rPr>
          <w:rFonts w:ascii="宋体" w:hAnsi="宋体" w:cs="宋体"/>
          <w:color w:val="000000"/>
          <w:kern w:val="0"/>
          <w:sz w:val="28"/>
          <w:szCs w:val="28"/>
        </w:rPr>
        <w:t>重庆市涪陵区拓源</w:t>
      </w:r>
      <w:r>
        <w:rPr>
          <w:rFonts w:hint="eastAsia" w:ascii="宋体" w:hAnsi="宋体" w:cs="宋体"/>
          <w:color w:val="000000"/>
          <w:kern w:val="0"/>
          <w:sz w:val="28"/>
          <w:szCs w:val="28"/>
          <w:lang w:val="en-US" w:eastAsia="zh-CN"/>
        </w:rPr>
        <w:t>污水</w:t>
      </w:r>
      <w:r>
        <w:rPr>
          <w:rFonts w:ascii="宋体" w:hAnsi="宋体" w:cs="宋体"/>
          <w:color w:val="000000"/>
          <w:kern w:val="0"/>
          <w:sz w:val="28"/>
          <w:szCs w:val="28"/>
        </w:rPr>
        <w:t>治理有限公司</w:t>
      </w:r>
      <w:r>
        <w:rPr>
          <w:rFonts w:hint="eastAsia" w:ascii="宋体" w:hAnsi="宋体" w:cs="宋体"/>
          <w:color w:val="000000"/>
          <w:kern w:val="0"/>
          <w:sz w:val="28"/>
          <w:szCs w:val="28"/>
        </w:rPr>
        <w:t>会议室</w:t>
      </w:r>
      <w:r>
        <w:rPr>
          <w:rFonts w:ascii="宋体" w:hAnsi="宋体" w:cs="宋体"/>
          <w:color w:val="000000"/>
          <w:kern w:val="0"/>
          <w:sz w:val="28"/>
          <w:szCs w:val="28"/>
        </w:rPr>
        <w:t>）</w:t>
      </w:r>
      <w:r>
        <w:rPr>
          <w:rFonts w:hint="eastAsia" w:ascii="宋体" w:hAnsi="宋体" w:cs="宋体"/>
          <w:color w:val="000000"/>
          <w:kern w:val="0"/>
          <w:sz w:val="28"/>
          <w:szCs w:val="28"/>
        </w:rPr>
        <w:t>。</w:t>
      </w:r>
    </w:p>
    <w:p w14:paraId="67BBE18E">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color w:val="000000"/>
          <w:sz w:val="30"/>
          <w:szCs w:val="30"/>
        </w:rPr>
        <w:t>十四</w:t>
      </w:r>
      <w:r>
        <w:rPr>
          <w:rFonts w:ascii="宋体" w:hAnsi="宋体"/>
          <w:b/>
          <w:color w:val="000000"/>
          <w:sz w:val="30"/>
          <w:szCs w:val="30"/>
        </w:rPr>
        <w:t>、中标方式：</w:t>
      </w:r>
      <w:r>
        <w:rPr>
          <w:rFonts w:hint="eastAsia" w:ascii="宋体" w:hAnsi="宋体"/>
          <w:color w:val="000000"/>
          <w:sz w:val="30"/>
          <w:szCs w:val="30"/>
        </w:rPr>
        <w:t>在满足本招标要求的前提下，按照最低价中标的原则确定中标单位。</w:t>
      </w:r>
    </w:p>
    <w:p w14:paraId="20AB1576">
      <w:pPr>
        <w:autoSpaceDE w:val="0"/>
        <w:autoSpaceDN w:val="0"/>
        <w:adjustRightInd w:val="0"/>
        <w:snapToGrid w:val="0"/>
        <w:spacing w:line="520" w:lineRule="exact"/>
        <w:ind w:left="-178" w:leftChars="-85" w:firstLine="750" w:firstLineChars="249"/>
        <w:jc w:val="left"/>
        <w:rPr>
          <w:rFonts w:ascii="宋体" w:hAnsi="宋体"/>
          <w:color w:val="000000"/>
          <w:sz w:val="30"/>
          <w:szCs w:val="30"/>
        </w:rPr>
      </w:pPr>
      <w:r>
        <w:rPr>
          <w:rFonts w:hint="eastAsia" w:ascii="宋体" w:hAnsi="宋体"/>
          <w:b/>
          <w:color w:val="000000"/>
          <w:sz w:val="30"/>
          <w:szCs w:val="30"/>
        </w:rPr>
        <w:t>十</w:t>
      </w:r>
      <w:r>
        <w:rPr>
          <w:rFonts w:hint="eastAsia" w:ascii="宋体" w:hAnsi="宋体"/>
          <w:b/>
          <w:color w:val="000000"/>
          <w:sz w:val="30"/>
          <w:szCs w:val="30"/>
          <w:lang w:val="en-US" w:eastAsia="zh-CN"/>
        </w:rPr>
        <w:t>五</w:t>
      </w:r>
      <w:r>
        <w:rPr>
          <w:rFonts w:ascii="宋体" w:hAnsi="宋体"/>
          <w:b/>
          <w:color w:val="000000"/>
          <w:sz w:val="30"/>
          <w:szCs w:val="30"/>
        </w:rPr>
        <w:t>、合同完善时间：</w:t>
      </w:r>
      <w:r>
        <w:rPr>
          <w:rFonts w:ascii="宋体" w:hAnsi="宋体"/>
          <w:color w:val="000000"/>
          <w:sz w:val="30"/>
          <w:szCs w:val="30"/>
        </w:rPr>
        <w:t>中标单位中标后，需在2个工作日内完善相关合同</w:t>
      </w:r>
      <w:r>
        <w:rPr>
          <w:rFonts w:hint="eastAsia" w:ascii="宋体" w:hAnsi="宋体"/>
          <w:color w:val="000000"/>
          <w:sz w:val="30"/>
          <w:szCs w:val="30"/>
          <w:lang w:val="en-US" w:eastAsia="zh-CN"/>
        </w:rPr>
        <w:t>并进场实施</w:t>
      </w:r>
      <w:r>
        <w:rPr>
          <w:rFonts w:ascii="宋体" w:hAnsi="宋体"/>
          <w:color w:val="000000"/>
          <w:sz w:val="30"/>
          <w:szCs w:val="30"/>
        </w:rPr>
        <w:t>；因中标单位原因原逾期未完善合同的视为弃标，由第二名接替，依此类推。</w:t>
      </w:r>
    </w:p>
    <w:p w14:paraId="0620A362">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bCs/>
          <w:color w:val="000000"/>
          <w:sz w:val="30"/>
          <w:szCs w:val="30"/>
        </w:rPr>
        <w:t>十</w:t>
      </w:r>
      <w:r>
        <w:rPr>
          <w:rFonts w:hint="eastAsia" w:ascii="宋体" w:hAnsi="宋体"/>
          <w:b/>
          <w:bCs/>
          <w:color w:val="000000"/>
          <w:sz w:val="30"/>
          <w:szCs w:val="30"/>
          <w:lang w:val="en-US" w:eastAsia="zh-CN"/>
        </w:rPr>
        <w:t>六</w:t>
      </w:r>
      <w:r>
        <w:rPr>
          <w:rFonts w:hint="eastAsia" w:ascii="宋体" w:hAnsi="宋体"/>
          <w:b/>
          <w:bCs/>
          <w:color w:val="000000"/>
          <w:sz w:val="30"/>
          <w:szCs w:val="30"/>
        </w:rPr>
        <w:t>、</w:t>
      </w:r>
      <w:r>
        <w:rPr>
          <w:rFonts w:hint="eastAsia" w:ascii="宋体" w:hAnsi="宋体"/>
          <w:color w:val="000000"/>
          <w:sz w:val="30"/>
          <w:szCs w:val="30"/>
        </w:rPr>
        <w:t>本次竞争性比选，有效合格的投标人不足三家的，可继续开标。</w:t>
      </w:r>
    </w:p>
    <w:p w14:paraId="5EC10A16">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lang w:val="en-US" w:eastAsia="zh-CN"/>
        </w:rPr>
      </w:pPr>
      <w:r>
        <w:rPr>
          <w:rFonts w:hint="eastAsia" w:ascii="宋体" w:hAnsi="宋体"/>
          <w:b/>
          <w:bCs/>
          <w:color w:val="000000"/>
          <w:sz w:val="30"/>
          <w:szCs w:val="30"/>
          <w:lang w:val="en-US" w:eastAsia="zh-CN"/>
        </w:rPr>
        <w:t>十七</w:t>
      </w:r>
      <w:r>
        <w:rPr>
          <w:rFonts w:hint="eastAsia" w:ascii="宋体" w:hAnsi="宋体"/>
          <w:color w:val="000000"/>
          <w:sz w:val="30"/>
          <w:szCs w:val="30"/>
          <w:lang w:val="en-US" w:eastAsia="zh-CN"/>
        </w:rPr>
        <w:t>、2024年污水处理厂生产药剂采购及服务招标文件由招标人编制，中选人不得</w:t>
      </w:r>
      <w:bookmarkStart w:id="11" w:name="_GoBack"/>
      <w:bookmarkEnd w:id="11"/>
      <w:r>
        <w:rPr>
          <w:rFonts w:hint="eastAsia" w:ascii="宋体" w:hAnsi="宋体"/>
          <w:color w:val="000000"/>
          <w:sz w:val="30"/>
          <w:szCs w:val="30"/>
          <w:lang w:val="en-US" w:eastAsia="zh-CN"/>
        </w:rPr>
        <w:t>进行修改。</w:t>
      </w:r>
    </w:p>
    <w:p w14:paraId="454871D1">
      <w:pPr>
        <w:spacing w:line="480" w:lineRule="auto"/>
        <w:ind w:firstLine="602" w:firstLineChars="200"/>
        <w:rPr>
          <w:rFonts w:hint="eastAsia" w:ascii="宋体" w:hAnsi="宋体"/>
          <w:sz w:val="28"/>
          <w:szCs w:val="28"/>
        </w:rPr>
      </w:pPr>
      <w:r>
        <w:rPr>
          <w:rFonts w:hint="eastAsia" w:ascii="宋体" w:hAnsi="宋体"/>
          <w:b/>
          <w:bCs/>
          <w:color w:val="000000"/>
          <w:sz w:val="30"/>
          <w:szCs w:val="30"/>
          <w:lang w:val="en-US" w:eastAsia="zh-CN"/>
        </w:rPr>
        <w:t>十八</w:t>
      </w:r>
      <w:r>
        <w:rPr>
          <w:rFonts w:hint="eastAsia" w:ascii="宋体" w:hAnsi="宋体"/>
          <w:color w:val="000000"/>
          <w:sz w:val="30"/>
          <w:szCs w:val="30"/>
          <w:lang w:val="en-US" w:eastAsia="zh-CN"/>
        </w:rPr>
        <w:t>、2024年污水处理厂生产药剂采购及服务</w:t>
      </w:r>
      <w:r>
        <w:rPr>
          <w:rFonts w:hint="eastAsia" w:ascii="宋体" w:hAnsi="宋体"/>
          <w:sz w:val="28"/>
          <w:szCs w:val="28"/>
        </w:rPr>
        <w:t>比选文件费用由</w:t>
      </w:r>
      <w:r>
        <w:rPr>
          <w:rFonts w:hint="eastAsia" w:ascii="宋体" w:hAnsi="宋体"/>
          <w:sz w:val="28"/>
          <w:szCs w:val="28"/>
          <w:lang w:val="en-US" w:eastAsia="zh-CN"/>
        </w:rPr>
        <w:t>中选人</w:t>
      </w:r>
      <w:r>
        <w:rPr>
          <w:rFonts w:hint="eastAsia" w:ascii="宋体" w:hAnsi="宋体"/>
          <w:sz w:val="28"/>
          <w:szCs w:val="28"/>
        </w:rPr>
        <w:t>负责收取。该费用已包含代理人组织开展本项目比选全过程（比选文件</w:t>
      </w:r>
      <w:r>
        <w:rPr>
          <w:rFonts w:hint="eastAsia" w:ascii="宋体" w:hAnsi="宋体"/>
          <w:sz w:val="28"/>
          <w:szCs w:val="28"/>
          <w:lang w:eastAsia="zh-CN"/>
        </w:rPr>
        <w:t>合规性审查</w:t>
      </w:r>
      <w:r>
        <w:rPr>
          <w:rFonts w:hint="eastAsia" w:ascii="宋体" w:hAnsi="宋体"/>
          <w:sz w:val="28"/>
          <w:szCs w:val="28"/>
        </w:rPr>
        <w:t>、发售，至开标、评标、定标及发出中选通知书等所有阶段）所发生的全部费用，委托人不再另行支付任何费用</w:t>
      </w:r>
      <w:r>
        <w:rPr>
          <w:rFonts w:hint="eastAsia" w:ascii="MS Mincho" w:hAnsi="MS Mincho" w:eastAsia="MS Mincho" w:cs="MS Mincho"/>
          <w:sz w:val="28"/>
          <w:szCs w:val="28"/>
        </w:rPr>
        <w:t>｡</w:t>
      </w:r>
    </w:p>
    <w:p w14:paraId="47CCDA18">
      <w:pPr>
        <w:spacing w:line="480" w:lineRule="auto"/>
        <w:ind w:firstLine="560" w:firstLineChars="200"/>
        <w:rPr>
          <w:rFonts w:hint="eastAsia" w:ascii="宋体" w:hAnsi="宋体"/>
          <w:sz w:val="28"/>
          <w:szCs w:val="28"/>
        </w:rPr>
      </w:pPr>
      <w:r>
        <w:rPr>
          <w:rFonts w:hint="eastAsia" w:ascii="宋体" w:hAnsi="宋体"/>
          <w:sz w:val="28"/>
          <w:szCs w:val="28"/>
        </w:rPr>
        <w:t>无论实际收取的比选文件费用总额能否覆盖本比选项目开评标及完整阶段实际发生的全部费用,代理人均应当全面</w:t>
      </w:r>
      <w:r>
        <w:rPr>
          <w:rFonts w:hint="eastAsia" w:ascii="宋体" w:hAnsi="宋体"/>
          <w:sz w:val="28"/>
          <w:szCs w:val="28"/>
          <w:lang w:eastAsia="zh-CN"/>
        </w:rPr>
        <w:t>、</w:t>
      </w:r>
      <w:r>
        <w:rPr>
          <w:rFonts w:hint="eastAsia" w:ascii="宋体" w:hAnsi="宋体"/>
          <w:sz w:val="28"/>
          <w:szCs w:val="28"/>
        </w:rPr>
        <w:t>及时地完成全部比选代理工作｡</w:t>
      </w:r>
    </w:p>
    <w:p w14:paraId="3242B516">
      <w:pPr>
        <w:spacing w:line="480" w:lineRule="auto"/>
        <w:ind w:firstLine="560" w:firstLineChars="200"/>
        <w:rPr>
          <w:rFonts w:hint="eastAsia" w:ascii="宋体" w:hAnsi="宋体"/>
          <w:sz w:val="28"/>
          <w:szCs w:val="28"/>
        </w:rPr>
      </w:pPr>
      <w:r>
        <w:rPr>
          <w:rFonts w:hint="eastAsia" w:ascii="宋体" w:hAnsi="宋体"/>
          <w:sz w:val="28"/>
          <w:szCs w:val="28"/>
        </w:rPr>
        <w:t>实际收取的比选文件费用不足以覆盖本比选项目全过程实际发生费用的, 不足部分由代理人自行承担,委托人无需补缴或分担｡代理人不得以比选文件费用不足为由,要求委托人､参选人或中选人另行支付费用,不得降低服务质量,亦不得中止或拖延工作｡</w:t>
      </w:r>
    </w:p>
    <w:p w14:paraId="649B8532">
      <w:pPr>
        <w:autoSpaceDE w:val="0"/>
        <w:autoSpaceDN w:val="0"/>
        <w:adjustRightInd w:val="0"/>
        <w:snapToGrid w:val="0"/>
        <w:spacing w:line="520" w:lineRule="exact"/>
        <w:ind w:left="-178" w:leftChars="-85" w:firstLine="750" w:firstLineChars="249"/>
        <w:jc w:val="left"/>
        <w:rPr>
          <w:rFonts w:ascii="宋体" w:hAnsi="宋体"/>
          <w:b/>
          <w:color w:val="000000"/>
          <w:sz w:val="30"/>
          <w:szCs w:val="30"/>
        </w:rPr>
      </w:pPr>
      <w:r>
        <w:rPr>
          <w:rFonts w:hint="eastAsia" w:ascii="宋体" w:hAnsi="宋体"/>
          <w:b/>
          <w:color w:val="000000"/>
          <w:sz w:val="30"/>
          <w:szCs w:val="30"/>
          <w:lang w:val="en-US" w:eastAsia="zh-CN"/>
        </w:rPr>
        <w:t>十九</w:t>
      </w:r>
      <w:r>
        <w:rPr>
          <w:rFonts w:ascii="宋体" w:hAnsi="宋体"/>
          <w:b/>
          <w:color w:val="000000"/>
          <w:sz w:val="30"/>
          <w:szCs w:val="30"/>
        </w:rPr>
        <w:t>、联系方式</w:t>
      </w:r>
    </w:p>
    <w:p w14:paraId="5889940E">
      <w:pPr>
        <w:ind w:firstLine="600" w:firstLineChars="200"/>
        <w:rPr>
          <w:rFonts w:ascii="宋体" w:hAnsi="宋体"/>
          <w:sz w:val="30"/>
          <w:szCs w:val="30"/>
        </w:rPr>
      </w:pPr>
      <w:r>
        <w:rPr>
          <w:rFonts w:ascii="宋体" w:hAnsi="宋体"/>
          <w:sz w:val="30"/>
          <w:szCs w:val="30"/>
        </w:rPr>
        <w:t>招标人：重庆市涪陵区拓源</w:t>
      </w:r>
      <w:r>
        <w:rPr>
          <w:rFonts w:hint="eastAsia" w:ascii="宋体" w:hAnsi="宋体"/>
          <w:sz w:val="30"/>
          <w:szCs w:val="30"/>
          <w:lang w:val="en-US" w:eastAsia="zh-CN"/>
        </w:rPr>
        <w:t>污水</w:t>
      </w:r>
      <w:r>
        <w:rPr>
          <w:rFonts w:ascii="宋体" w:hAnsi="宋体"/>
          <w:sz w:val="30"/>
          <w:szCs w:val="30"/>
        </w:rPr>
        <w:t>治理有限公司</w:t>
      </w:r>
    </w:p>
    <w:p w14:paraId="23383B4F">
      <w:pPr>
        <w:ind w:firstLine="600" w:firstLineChars="200"/>
        <w:rPr>
          <w:rFonts w:ascii="宋体" w:hAnsi="宋体"/>
          <w:sz w:val="30"/>
          <w:szCs w:val="30"/>
        </w:rPr>
      </w:pPr>
      <w:r>
        <w:rPr>
          <w:rFonts w:ascii="宋体" w:hAnsi="宋体"/>
          <w:sz w:val="30"/>
          <w:szCs w:val="30"/>
        </w:rPr>
        <w:t>地址：</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w:t>
      </w:r>
    </w:p>
    <w:p w14:paraId="56FDF442">
      <w:pPr>
        <w:autoSpaceDE w:val="0"/>
        <w:autoSpaceDN w:val="0"/>
        <w:adjustRightInd w:val="0"/>
        <w:snapToGrid w:val="0"/>
        <w:spacing w:line="520" w:lineRule="exact"/>
        <w:ind w:left="-178" w:leftChars="-85" w:firstLine="747" w:firstLineChars="249"/>
        <w:jc w:val="left"/>
        <w:rPr>
          <w:rFonts w:hint="default" w:ascii="宋体" w:hAnsi="宋体" w:eastAsiaTheme="minorEastAsia"/>
          <w:sz w:val="28"/>
          <w:szCs w:val="28"/>
          <w:lang w:val="en-US" w:eastAsia="zh-CN"/>
        </w:rPr>
      </w:pPr>
      <w:r>
        <w:rPr>
          <w:rFonts w:ascii="宋体" w:hAnsi="宋体"/>
          <w:sz w:val="30"/>
          <w:szCs w:val="30"/>
        </w:rPr>
        <w:t>联系人：</w:t>
      </w:r>
      <w:r>
        <w:rPr>
          <w:rFonts w:hint="eastAsia" w:ascii="宋体" w:hAnsi="宋体"/>
          <w:sz w:val="28"/>
          <w:szCs w:val="28"/>
          <w:lang w:val="en-US" w:eastAsia="zh-CN"/>
        </w:rPr>
        <w:t>田源</w:t>
      </w:r>
      <w:r>
        <w:rPr>
          <w:rFonts w:ascii="宋体" w:hAnsi="宋体"/>
          <w:sz w:val="28"/>
          <w:szCs w:val="28"/>
        </w:rPr>
        <w:t xml:space="preserve">       电  话：</w:t>
      </w:r>
      <w:r>
        <w:rPr>
          <w:rFonts w:hint="eastAsia" w:ascii="宋体" w:hAnsi="宋体"/>
          <w:sz w:val="28"/>
          <w:szCs w:val="28"/>
        </w:rPr>
        <w:t>18</w:t>
      </w:r>
      <w:r>
        <w:rPr>
          <w:rFonts w:hint="eastAsia" w:ascii="宋体" w:hAnsi="宋体"/>
          <w:sz w:val="28"/>
          <w:szCs w:val="28"/>
          <w:lang w:val="en-US" w:eastAsia="zh-CN"/>
        </w:rPr>
        <w:t>580960310</w:t>
      </w:r>
    </w:p>
    <w:p w14:paraId="29B325A0">
      <w:pPr>
        <w:ind w:firstLine="600" w:firstLineChars="200"/>
        <w:rPr>
          <w:rFonts w:hint="eastAsia" w:ascii="宋体" w:hAnsi="宋体"/>
          <w:sz w:val="30"/>
          <w:szCs w:val="30"/>
        </w:rPr>
      </w:pPr>
      <w:r>
        <w:rPr>
          <w:rFonts w:hint="eastAsia" w:ascii="宋体" w:hAnsi="宋体"/>
          <w:sz w:val="30"/>
          <w:szCs w:val="30"/>
        </w:rPr>
        <w:t>附：1、</w:t>
      </w:r>
      <w:r>
        <w:rPr>
          <w:rFonts w:hint="eastAsia" w:ascii="宋体" w:hAnsi="宋体"/>
          <w:sz w:val="30"/>
          <w:szCs w:val="30"/>
          <w:lang w:val="en-US" w:eastAsia="zh-CN"/>
        </w:rPr>
        <w:t>招标代理合同</w:t>
      </w:r>
      <w:r>
        <w:rPr>
          <w:rFonts w:hint="eastAsia" w:ascii="宋体" w:hAnsi="宋体"/>
          <w:sz w:val="30"/>
          <w:szCs w:val="30"/>
        </w:rPr>
        <w:t>合同</w:t>
      </w:r>
    </w:p>
    <w:p w14:paraId="528BBC09">
      <w:pPr>
        <w:ind w:firstLine="4200" w:firstLineChars="1400"/>
        <w:rPr>
          <w:rFonts w:ascii="宋体" w:hAnsi="宋体"/>
          <w:color w:val="000000"/>
          <w:sz w:val="30"/>
          <w:szCs w:val="30"/>
        </w:rPr>
      </w:pPr>
    </w:p>
    <w:p w14:paraId="72374070">
      <w:pPr>
        <w:ind w:firstLine="4200" w:firstLineChars="1400"/>
        <w:rPr>
          <w:rFonts w:ascii="宋体" w:hAnsi="宋体"/>
          <w:color w:val="000000"/>
          <w:sz w:val="30"/>
          <w:szCs w:val="30"/>
        </w:rPr>
      </w:pPr>
      <w:r>
        <w:rPr>
          <w:rFonts w:ascii="宋体" w:hAnsi="宋体"/>
          <w:color w:val="000000"/>
          <w:sz w:val="30"/>
          <w:szCs w:val="30"/>
        </w:rPr>
        <w:t>重庆市涪陵区拓源</w:t>
      </w:r>
      <w:r>
        <w:rPr>
          <w:rFonts w:hint="eastAsia" w:ascii="宋体" w:hAnsi="宋体"/>
          <w:color w:val="000000"/>
          <w:sz w:val="30"/>
          <w:szCs w:val="30"/>
          <w:lang w:val="en-US" w:eastAsia="zh-CN"/>
        </w:rPr>
        <w:t>污水</w:t>
      </w:r>
      <w:r>
        <w:rPr>
          <w:rFonts w:ascii="宋体" w:hAnsi="宋体"/>
          <w:color w:val="000000"/>
          <w:sz w:val="30"/>
          <w:szCs w:val="30"/>
        </w:rPr>
        <w:t>治理有限公司</w:t>
      </w:r>
    </w:p>
    <w:p w14:paraId="040EA80C">
      <w:pPr>
        <w:spacing w:line="520" w:lineRule="exact"/>
        <w:jc w:val="center"/>
        <w:rPr>
          <w:rFonts w:ascii="宋体" w:hAnsi="宋体"/>
          <w:color w:val="FF0000"/>
          <w:sz w:val="30"/>
          <w:szCs w:val="30"/>
        </w:rPr>
      </w:pPr>
      <w:r>
        <w:rPr>
          <w:rFonts w:ascii="宋体" w:hAnsi="宋体"/>
          <w:color w:val="FF0000"/>
          <w:sz w:val="30"/>
          <w:szCs w:val="30"/>
        </w:rPr>
        <w:t xml:space="preserve"> </w:t>
      </w:r>
      <w:r>
        <w:rPr>
          <w:rFonts w:hint="eastAsia" w:ascii="宋体" w:hAnsi="宋体"/>
          <w:color w:val="FF0000"/>
          <w:sz w:val="30"/>
          <w:szCs w:val="30"/>
          <w:lang w:val="en-US" w:eastAsia="zh-CN"/>
        </w:rPr>
        <w:t xml:space="preserve">                     </w:t>
      </w:r>
      <w:r>
        <w:rPr>
          <w:rFonts w:hint="eastAsia" w:ascii="宋体" w:hAnsi="宋体"/>
          <w:color w:val="auto"/>
          <w:sz w:val="30"/>
          <w:szCs w:val="30"/>
          <w:lang w:val="en-US" w:eastAsia="zh-CN"/>
        </w:rPr>
        <w:t xml:space="preserve">   </w:t>
      </w:r>
      <w:r>
        <w:rPr>
          <w:rFonts w:ascii="宋体" w:hAnsi="宋体"/>
          <w:color w:val="auto"/>
          <w:sz w:val="30"/>
          <w:szCs w:val="30"/>
        </w:rPr>
        <w:t>20</w:t>
      </w:r>
      <w:r>
        <w:rPr>
          <w:rFonts w:hint="eastAsia" w:ascii="宋体" w:hAnsi="宋体"/>
          <w:color w:val="auto"/>
          <w:sz w:val="30"/>
          <w:szCs w:val="30"/>
          <w:lang w:val="en-US" w:eastAsia="zh-CN"/>
        </w:rPr>
        <w:t>24</w:t>
      </w:r>
      <w:r>
        <w:rPr>
          <w:rFonts w:ascii="宋体" w:hAnsi="宋体"/>
          <w:color w:val="auto"/>
          <w:sz w:val="30"/>
          <w:szCs w:val="30"/>
        </w:rPr>
        <w:t>年</w:t>
      </w:r>
      <w:r>
        <w:rPr>
          <w:rFonts w:hint="eastAsia" w:ascii="宋体" w:hAnsi="宋体"/>
          <w:color w:val="auto"/>
          <w:sz w:val="30"/>
          <w:szCs w:val="30"/>
          <w:lang w:val="en-US" w:eastAsia="zh-CN"/>
        </w:rPr>
        <w:t>3</w:t>
      </w:r>
      <w:r>
        <w:rPr>
          <w:rFonts w:hint="eastAsia" w:ascii="宋体" w:hAnsi="宋体"/>
          <w:color w:val="auto"/>
          <w:sz w:val="30"/>
          <w:szCs w:val="30"/>
        </w:rPr>
        <w:t>月</w:t>
      </w:r>
      <w:r>
        <w:rPr>
          <w:rFonts w:hint="eastAsia" w:ascii="宋体" w:hAnsi="宋体"/>
          <w:color w:val="auto"/>
          <w:sz w:val="30"/>
          <w:szCs w:val="30"/>
          <w:lang w:val="en-US" w:eastAsia="zh-CN"/>
        </w:rPr>
        <w:t>28</w:t>
      </w:r>
      <w:r>
        <w:rPr>
          <w:rFonts w:ascii="宋体" w:hAnsi="宋体"/>
          <w:color w:val="auto"/>
          <w:sz w:val="30"/>
          <w:szCs w:val="30"/>
        </w:rPr>
        <w:t>日</w:t>
      </w:r>
      <w:bookmarkStart w:id="0" w:name="_Toc301860206"/>
      <w:bookmarkStart w:id="1" w:name="_Toc351471190"/>
      <w:bookmarkStart w:id="2" w:name="_Toc239654215"/>
    </w:p>
    <w:p w14:paraId="6A5555CC">
      <w:pPr>
        <w:spacing w:line="520" w:lineRule="exact"/>
        <w:jc w:val="both"/>
        <w:rPr>
          <w:rFonts w:hint="eastAsia" w:ascii="宋体" w:hAnsi="宋体"/>
          <w:b/>
          <w:bCs/>
          <w:sz w:val="30"/>
          <w:szCs w:val="30"/>
        </w:rPr>
      </w:pPr>
    </w:p>
    <w:p w14:paraId="726EC27A">
      <w:pPr>
        <w:spacing w:line="520" w:lineRule="exact"/>
        <w:jc w:val="both"/>
        <w:rPr>
          <w:rFonts w:hint="eastAsia" w:ascii="宋体" w:hAnsi="宋体"/>
          <w:b/>
          <w:bCs/>
          <w:sz w:val="30"/>
          <w:szCs w:val="30"/>
        </w:rPr>
      </w:pPr>
    </w:p>
    <w:p w14:paraId="6DA4EFFE">
      <w:pPr>
        <w:spacing w:line="520" w:lineRule="exact"/>
        <w:jc w:val="both"/>
        <w:rPr>
          <w:rFonts w:hint="eastAsia" w:ascii="宋体" w:hAnsi="宋体"/>
          <w:b/>
          <w:bCs/>
          <w:sz w:val="30"/>
          <w:szCs w:val="30"/>
        </w:rPr>
      </w:pPr>
    </w:p>
    <w:p w14:paraId="2748C98B">
      <w:pPr>
        <w:spacing w:line="520" w:lineRule="exact"/>
        <w:jc w:val="both"/>
        <w:rPr>
          <w:rFonts w:hint="eastAsia" w:ascii="宋体" w:hAnsi="宋体"/>
          <w:b/>
          <w:bCs/>
          <w:sz w:val="30"/>
          <w:szCs w:val="30"/>
        </w:rPr>
      </w:pPr>
    </w:p>
    <w:p w14:paraId="211C494A">
      <w:pPr>
        <w:rPr>
          <w:rFonts w:hint="eastAsia" w:ascii="宋体" w:hAnsi="宋体" w:eastAsia="宋体"/>
          <w:color w:val="000000"/>
          <w:sz w:val="28"/>
          <w:szCs w:val="28"/>
          <w:lang w:eastAsia="zh-CN"/>
        </w:rPr>
      </w:pPr>
    </w:p>
    <w:p w14:paraId="12921D84">
      <w:pPr>
        <w:rPr>
          <w:rFonts w:hint="eastAsia" w:ascii="宋体" w:hAnsi="宋体" w:eastAsia="宋体"/>
          <w:color w:val="000000"/>
          <w:sz w:val="28"/>
          <w:szCs w:val="28"/>
          <w:lang w:eastAsia="zh-CN"/>
        </w:rPr>
      </w:pPr>
    </w:p>
    <w:p w14:paraId="3615F466">
      <w:pPr>
        <w:rPr>
          <w:rFonts w:hint="eastAsia" w:ascii="宋体" w:hAnsi="宋体" w:eastAsia="宋体"/>
          <w:color w:val="000000"/>
          <w:sz w:val="28"/>
          <w:szCs w:val="28"/>
          <w:lang w:eastAsia="zh-CN"/>
        </w:rPr>
      </w:pPr>
    </w:p>
    <w:p w14:paraId="6277ADD6">
      <w:pPr>
        <w:rPr>
          <w:rFonts w:hint="eastAsia" w:ascii="宋体" w:hAnsi="宋体" w:eastAsia="宋体"/>
          <w:color w:val="000000"/>
          <w:sz w:val="28"/>
          <w:szCs w:val="28"/>
          <w:lang w:eastAsia="zh-CN"/>
        </w:rPr>
      </w:pPr>
      <w:r>
        <w:rPr>
          <w:rFonts w:hint="eastAsia" w:ascii="宋体" w:hAnsi="宋体" w:eastAsia="宋体"/>
          <w:color w:val="000000"/>
          <w:sz w:val="28"/>
          <w:szCs w:val="28"/>
          <w:lang w:eastAsia="zh-CN"/>
        </w:rPr>
        <w:t>投标文件（袋）封面：</w:t>
      </w:r>
    </w:p>
    <w:p w14:paraId="698777F2">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r>
        <w:rPr>
          <w:rFonts w:hint="eastAsia" w:ascii="宋体" w:hAnsi="宋体"/>
          <w:kern w:val="0"/>
          <w:sz w:val="44"/>
          <w:szCs w:val="44"/>
        </w:rPr>
        <w:t>重庆市涪陵区拓源</w:t>
      </w:r>
      <w:r>
        <w:rPr>
          <w:rFonts w:hint="eastAsia" w:ascii="宋体" w:hAnsi="宋体"/>
          <w:kern w:val="0"/>
          <w:sz w:val="44"/>
          <w:szCs w:val="44"/>
          <w:lang w:val="en-US" w:eastAsia="zh-CN"/>
        </w:rPr>
        <w:t>污水</w:t>
      </w:r>
      <w:r>
        <w:rPr>
          <w:rFonts w:hint="eastAsia" w:ascii="宋体" w:hAnsi="宋体"/>
          <w:kern w:val="0"/>
          <w:sz w:val="44"/>
          <w:szCs w:val="44"/>
        </w:rPr>
        <w:t>治理有限公司</w:t>
      </w:r>
    </w:p>
    <w:p w14:paraId="5ACA9B96">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lang w:val="en-US" w:eastAsia="zh-CN"/>
        </w:rPr>
      </w:pPr>
      <w:r>
        <w:rPr>
          <w:rFonts w:hint="eastAsia" w:ascii="宋体" w:hAnsi="宋体"/>
          <w:kern w:val="0"/>
          <w:sz w:val="44"/>
          <w:szCs w:val="44"/>
          <w:lang w:val="en-US" w:eastAsia="zh-CN"/>
        </w:rPr>
        <w:t>2024年污水处理厂生产药剂采购及服务</w:t>
      </w:r>
    </w:p>
    <w:p w14:paraId="531C2EDC">
      <w:pPr>
        <w:tabs>
          <w:tab w:val="left" w:pos="3600"/>
          <w:tab w:val="left" w:pos="4480"/>
          <w:tab w:val="left" w:pos="5360"/>
        </w:tabs>
        <w:autoSpaceDE w:val="0"/>
        <w:autoSpaceDN w:val="0"/>
        <w:adjustRightInd w:val="0"/>
        <w:snapToGrid w:val="0"/>
        <w:spacing w:line="360" w:lineRule="auto"/>
        <w:jc w:val="center"/>
        <w:rPr>
          <w:rFonts w:hint="default" w:ascii="宋体" w:hAnsi="宋体"/>
          <w:kern w:val="0"/>
          <w:sz w:val="44"/>
          <w:szCs w:val="44"/>
          <w:lang w:val="en-US" w:eastAsia="zh-CN"/>
        </w:rPr>
      </w:pPr>
      <w:r>
        <w:rPr>
          <w:rFonts w:hint="eastAsia" w:ascii="宋体" w:hAnsi="宋体"/>
          <w:kern w:val="0"/>
          <w:sz w:val="44"/>
          <w:szCs w:val="44"/>
          <w:lang w:val="en-US" w:eastAsia="zh-CN"/>
        </w:rPr>
        <w:t>选取招标代理机构</w:t>
      </w:r>
    </w:p>
    <w:p w14:paraId="2913E74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p>
    <w:p w14:paraId="4D17A7AF">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500539D3">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66A808A">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6503778E">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C02CC9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72"/>
          <w:szCs w:val="72"/>
        </w:rPr>
      </w:pPr>
      <w:r>
        <w:rPr>
          <w:rFonts w:hint="eastAsia" w:ascii="宋体" w:hAnsi="宋体"/>
          <w:kern w:val="0"/>
          <w:sz w:val="72"/>
          <w:szCs w:val="72"/>
        </w:rPr>
        <w:t>投 标 文 件</w:t>
      </w:r>
    </w:p>
    <w:p w14:paraId="2AF8C1CF">
      <w:pPr>
        <w:autoSpaceDE w:val="0"/>
        <w:autoSpaceDN w:val="0"/>
        <w:adjustRightInd w:val="0"/>
        <w:snapToGrid w:val="0"/>
        <w:spacing w:line="360" w:lineRule="auto"/>
        <w:jc w:val="left"/>
        <w:rPr>
          <w:rFonts w:hint="eastAsia" w:ascii="宋体" w:hAnsi="宋体"/>
          <w:kern w:val="0"/>
          <w:sz w:val="16"/>
          <w:szCs w:val="16"/>
        </w:rPr>
      </w:pPr>
    </w:p>
    <w:p w14:paraId="02678854">
      <w:pPr>
        <w:autoSpaceDE w:val="0"/>
        <w:autoSpaceDN w:val="0"/>
        <w:adjustRightInd w:val="0"/>
        <w:snapToGrid w:val="0"/>
        <w:spacing w:line="360" w:lineRule="auto"/>
        <w:jc w:val="left"/>
        <w:rPr>
          <w:rFonts w:hint="eastAsia" w:ascii="宋体" w:hAnsi="宋体"/>
          <w:b/>
          <w:kern w:val="0"/>
          <w:sz w:val="20"/>
          <w:szCs w:val="20"/>
        </w:rPr>
      </w:pPr>
    </w:p>
    <w:p w14:paraId="7D40B6C1">
      <w:pPr>
        <w:autoSpaceDE w:val="0"/>
        <w:autoSpaceDN w:val="0"/>
        <w:adjustRightInd w:val="0"/>
        <w:snapToGrid w:val="0"/>
        <w:spacing w:line="360" w:lineRule="auto"/>
        <w:jc w:val="left"/>
        <w:rPr>
          <w:rFonts w:hint="eastAsia" w:ascii="宋体" w:hAnsi="宋体"/>
          <w:b/>
          <w:kern w:val="0"/>
          <w:sz w:val="20"/>
          <w:szCs w:val="20"/>
        </w:rPr>
      </w:pPr>
    </w:p>
    <w:p w14:paraId="678C2E50">
      <w:pPr>
        <w:autoSpaceDE w:val="0"/>
        <w:autoSpaceDN w:val="0"/>
        <w:adjustRightInd w:val="0"/>
        <w:snapToGrid w:val="0"/>
        <w:spacing w:line="360" w:lineRule="auto"/>
        <w:jc w:val="left"/>
        <w:rPr>
          <w:rFonts w:hint="eastAsia" w:ascii="宋体" w:hAnsi="宋体"/>
          <w:b/>
          <w:kern w:val="0"/>
          <w:sz w:val="20"/>
          <w:szCs w:val="20"/>
        </w:rPr>
      </w:pPr>
    </w:p>
    <w:p w14:paraId="375CC289">
      <w:pPr>
        <w:autoSpaceDE w:val="0"/>
        <w:autoSpaceDN w:val="0"/>
        <w:adjustRightInd w:val="0"/>
        <w:snapToGrid w:val="0"/>
        <w:spacing w:line="360" w:lineRule="auto"/>
        <w:jc w:val="left"/>
        <w:rPr>
          <w:rFonts w:hint="eastAsia" w:ascii="宋体" w:hAnsi="宋体"/>
          <w:b/>
          <w:kern w:val="0"/>
          <w:sz w:val="20"/>
          <w:szCs w:val="20"/>
        </w:rPr>
      </w:pPr>
    </w:p>
    <w:p w14:paraId="3E8F8E0F">
      <w:pPr>
        <w:autoSpaceDE w:val="0"/>
        <w:autoSpaceDN w:val="0"/>
        <w:adjustRightInd w:val="0"/>
        <w:snapToGrid w:val="0"/>
        <w:spacing w:line="360" w:lineRule="auto"/>
        <w:jc w:val="left"/>
        <w:rPr>
          <w:rFonts w:hint="eastAsia" w:ascii="宋体" w:hAnsi="宋体"/>
          <w:b/>
          <w:kern w:val="0"/>
          <w:sz w:val="20"/>
          <w:szCs w:val="20"/>
        </w:rPr>
      </w:pPr>
    </w:p>
    <w:p w14:paraId="3B9C7B39">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bCs/>
          <w:spacing w:val="1"/>
          <w:w w:val="99"/>
          <w:kern w:val="0"/>
          <w:sz w:val="32"/>
          <w:szCs w:val="32"/>
          <w:lang w:val="en-US" w:eastAsia="zh-CN"/>
        </w:rPr>
      </w:pPr>
      <w:r>
        <w:rPr>
          <w:rFonts w:hint="eastAsia" w:ascii="宋体" w:hAnsi="宋体"/>
          <w:w w:val="99"/>
          <w:kern w:val="0"/>
          <w:sz w:val="32"/>
          <w:szCs w:val="32"/>
        </w:rPr>
        <w:t>投标人（盖章）</w:t>
      </w:r>
      <w:r>
        <w:rPr>
          <w:rFonts w:hint="eastAsia" w:ascii="宋体" w:hAnsi="宋体"/>
          <w:spacing w:val="1"/>
          <w:w w:val="99"/>
          <w:kern w:val="0"/>
          <w:sz w:val="32"/>
          <w:szCs w:val="32"/>
        </w:rPr>
        <w:t>:</w:t>
      </w:r>
      <w:r>
        <w:rPr>
          <w:rFonts w:hint="eastAsia" w:ascii="宋体" w:hAnsi="宋体" w:cs="MingLiU"/>
          <w:b/>
          <w:bCs/>
          <w:color w:val="000000"/>
          <w:kern w:val="0"/>
          <w:sz w:val="28"/>
          <w:szCs w:val="28"/>
          <w:u w:val="single"/>
        </w:rPr>
        <w:t xml:space="preserve"> </w:t>
      </w:r>
      <w:r>
        <w:rPr>
          <w:rFonts w:hint="eastAsia" w:ascii="宋体" w:hAnsi="宋体" w:cs="MingLiU"/>
          <w:b/>
          <w:bCs/>
          <w:color w:val="000000"/>
          <w:kern w:val="0"/>
          <w:sz w:val="28"/>
          <w:szCs w:val="28"/>
          <w:u w:val="single"/>
          <w:lang w:val="en-US" w:eastAsia="zh-CN"/>
        </w:rPr>
        <w:t xml:space="preserve">                                  </w:t>
      </w:r>
      <w:r>
        <w:rPr>
          <w:rFonts w:hint="eastAsia" w:ascii="宋体" w:hAnsi="宋体" w:cs="MingLiU"/>
          <w:b/>
          <w:bCs/>
          <w:color w:val="000000"/>
          <w:kern w:val="0"/>
          <w:sz w:val="28"/>
          <w:szCs w:val="28"/>
          <w:lang w:val="en-US" w:eastAsia="zh-CN"/>
        </w:rPr>
        <w:t xml:space="preserve"> </w:t>
      </w:r>
    </w:p>
    <w:p w14:paraId="4C5FB0F6">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kern w:val="0"/>
          <w:sz w:val="32"/>
          <w:szCs w:val="32"/>
          <w:u w:val="single"/>
          <w:lang w:val="en-US" w:eastAsia="zh-CN"/>
        </w:rPr>
      </w:pPr>
      <w:r>
        <w:rPr>
          <w:rFonts w:hint="eastAsia" w:ascii="宋体" w:hAnsi="宋体"/>
          <w:w w:val="99"/>
          <w:kern w:val="0"/>
          <w:sz w:val="32"/>
          <w:szCs w:val="32"/>
        </w:rPr>
        <w:t>法定代表人或其委托代理人（签字或盖章）:</w:t>
      </w:r>
      <w:r>
        <w:rPr>
          <w:rFonts w:hint="eastAsia" w:ascii="宋体" w:hAnsi="宋体"/>
          <w:w w:val="99"/>
          <w:kern w:val="0"/>
          <w:sz w:val="32"/>
          <w:szCs w:val="32"/>
          <w:u w:val="single"/>
          <w:lang w:val="en-US" w:eastAsia="zh-CN"/>
        </w:rPr>
        <w:t xml:space="preserve">       </w:t>
      </w:r>
    </w:p>
    <w:p w14:paraId="6E1502A5">
      <w:pPr>
        <w:jc w:val="center"/>
        <w:rPr>
          <w:rFonts w:ascii="宋体" w:hAnsi="宋体"/>
          <w:w w:val="99"/>
          <w:kern w:val="0"/>
          <w:sz w:val="32"/>
          <w:szCs w:val="32"/>
        </w:rPr>
      </w:pPr>
      <w:r>
        <w:rPr>
          <w:rFonts w:hint="eastAsia" w:ascii="宋体" w:hAnsi="宋体"/>
          <w:w w:val="99"/>
          <w:kern w:val="0"/>
          <w:sz w:val="32"/>
          <w:szCs w:val="32"/>
        </w:rPr>
        <w:t>202</w:t>
      </w:r>
      <w:r>
        <w:rPr>
          <w:rFonts w:hint="eastAsia" w:ascii="宋体" w:hAnsi="宋体"/>
          <w:w w:val="99"/>
          <w:kern w:val="0"/>
          <w:sz w:val="32"/>
          <w:szCs w:val="32"/>
          <w:lang w:val="en-US" w:eastAsia="zh-CN"/>
        </w:rPr>
        <w:t>4</w:t>
      </w:r>
      <w:r>
        <w:rPr>
          <w:rFonts w:hint="eastAsia" w:ascii="宋体" w:hAnsi="宋体"/>
          <w:w w:val="99"/>
          <w:kern w:val="0"/>
          <w:sz w:val="32"/>
          <w:szCs w:val="32"/>
        </w:rPr>
        <w:t xml:space="preserve"> 年</w:t>
      </w:r>
      <w:r>
        <w:rPr>
          <w:rFonts w:hint="eastAsia" w:ascii="宋体" w:hAnsi="宋体"/>
          <w:w w:val="99"/>
          <w:kern w:val="0"/>
          <w:sz w:val="32"/>
          <w:szCs w:val="32"/>
          <w:lang w:val="en-US" w:eastAsia="zh-CN"/>
        </w:rPr>
        <w:t xml:space="preserve">  </w:t>
      </w:r>
      <w:r>
        <w:rPr>
          <w:rFonts w:hint="eastAsia" w:ascii="宋体" w:hAnsi="宋体"/>
          <w:w w:val="99"/>
          <w:kern w:val="0"/>
          <w:sz w:val="32"/>
          <w:szCs w:val="32"/>
        </w:rPr>
        <w:t>月</w:t>
      </w:r>
      <w:r>
        <w:rPr>
          <w:rFonts w:hint="eastAsia" w:ascii="宋体" w:hAnsi="宋体"/>
          <w:w w:val="99"/>
          <w:kern w:val="0"/>
          <w:sz w:val="32"/>
          <w:szCs w:val="32"/>
          <w:lang w:val="en-US" w:eastAsia="zh-CN"/>
        </w:rPr>
        <w:t xml:space="preserve">  </w:t>
      </w:r>
      <w:r>
        <w:rPr>
          <w:rFonts w:hint="eastAsia" w:ascii="宋体" w:hAnsi="宋体"/>
          <w:w w:val="99"/>
          <w:kern w:val="0"/>
          <w:sz w:val="32"/>
          <w:szCs w:val="32"/>
        </w:rPr>
        <w:t>日</w:t>
      </w:r>
    </w:p>
    <w:p w14:paraId="0D8B5117">
      <w:pPr>
        <w:rPr>
          <w:rFonts w:ascii="宋体" w:hAnsi="宋体" w:eastAsia="宋体"/>
          <w:color w:val="000000"/>
          <w:sz w:val="36"/>
          <w:szCs w:val="36"/>
        </w:rPr>
      </w:pPr>
    </w:p>
    <w:p w14:paraId="406E47F8">
      <w:pPr>
        <w:rPr>
          <w:rFonts w:ascii="宋体" w:hAnsi="宋体" w:eastAsia="宋体"/>
          <w:color w:val="000000"/>
          <w:sz w:val="36"/>
          <w:szCs w:val="36"/>
        </w:rPr>
      </w:pPr>
    </w:p>
    <w:p w14:paraId="4A00F009">
      <w:pPr>
        <w:pStyle w:val="3"/>
        <w:jc w:val="center"/>
        <w:rPr>
          <w:rFonts w:ascii="宋体" w:hAnsi="宋体" w:eastAsia="宋体"/>
          <w:color w:val="000000"/>
          <w:sz w:val="36"/>
          <w:szCs w:val="36"/>
        </w:rPr>
      </w:pPr>
      <w:r>
        <w:rPr>
          <w:rFonts w:hint="eastAsia" w:ascii="宋体" w:hAnsi="宋体" w:eastAsia="宋体"/>
          <w:color w:val="000000"/>
          <w:sz w:val="36"/>
          <w:szCs w:val="36"/>
        </w:rPr>
        <w:t>报价函</w:t>
      </w:r>
      <w:bookmarkEnd w:id="0"/>
      <w:bookmarkEnd w:id="1"/>
      <w:bookmarkEnd w:id="2"/>
    </w:p>
    <w:p w14:paraId="59D02972">
      <w:pPr>
        <w:spacing w:line="560" w:lineRule="exact"/>
        <w:rPr>
          <w:rFonts w:ascii="宋体" w:hAnsi="宋体"/>
          <w:color w:val="000000"/>
          <w:sz w:val="28"/>
        </w:rPr>
      </w:pPr>
      <w:r>
        <w:rPr>
          <w:rFonts w:hint="eastAsia" w:ascii="宋体" w:hAnsi="宋体"/>
          <w:color w:val="000000"/>
          <w:sz w:val="28"/>
          <w:u w:val="single"/>
        </w:rPr>
        <w:t>重庆市涪陵区拓源</w:t>
      </w:r>
      <w:r>
        <w:rPr>
          <w:rFonts w:hint="eastAsia" w:ascii="宋体" w:hAnsi="宋体"/>
          <w:color w:val="000000"/>
          <w:sz w:val="28"/>
          <w:u w:val="single"/>
          <w:lang w:val="en-US" w:eastAsia="zh-CN"/>
        </w:rPr>
        <w:t>污水</w:t>
      </w:r>
      <w:r>
        <w:rPr>
          <w:rFonts w:hint="eastAsia" w:ascii="宋体" w:hAnsi="宋体"/>
          <w:color w:val="000000"/>
          <w:sz w:val="28"/>
          <w:u w:val="single"/>
        </w:rPr>
        <w:t>治理有限公司</w:t>
      </w:r>
      <w:r>
        <w:rPr>
          <w:rFonts w:hint="eastAsia" w:ascii="宋体" w:hAnsi="宋体"/>
          <w:color w:val="000000"/>
          <w:sz w:val="28"/>
        </w:rPr>
        <w:t>：（比选</w:t>
      </w:r>
      <w:r>
        <w:rPr>
          <w:rFonts w:ascii="宋体" w:hAnsi="宋体"/>
          <w:color w:val="000000"/>
          <w:sz w:val="28"/>
        </w:rPr>
        <w:t>人</w:t>
      </w:r>
      <w:r>
        <w:rPr>
          <w:rFonts w:hint="eastAsia" w:ascii="宋体" w:hAnsi="宋体"/>
          <w:color w:val="000000"/>
          <w:sz w:val="28"/>
        </w:rPr>
        <w:t>名称）</w:t>
      </w:r>
    </w:p>
    <w:p w14:paraId="11F05BA3">
      <w:pPr>
        <w:spacing w:line="560" w:lineRule="exact"/>
        <w:rPr>
          <w:rFonts w:ascii="宋体" w:hAnsi="宋体"/>
          <w:color w:val="000000"/>
          <w:sz w:val="28"/>
        </w:rPr>
      </w:pPr>
    </w:p>
    <w:p w14:paraId="3CF1A64F">
      <w:pPr>
        <w:spacing w:line="520" w:lineRule="exact"/>
        <w:jc w:val="left"/>
        <w:rPr>
          <w:rFonts w:ascii="宋体" w:hAnsi="宋体"/>
          <w:b/>
          <w:color w:val="000000"/>
          <w:sz w:val="28"/>
          <w:szCs w:val="28"/>
        </w:rPr>
      </w:pPr>
      <w:r>
        <w:rPr>
          <w:rFonts w:hint="eastAsia" w:ascii="宋体" w:hAnsi="宋体"/>
          <w:color w:val="000000"/>
          <w:sz w:val="28"/>
          <w:szCs w:val="28"/>
        </w:rPr>
        <w:t xml:space="preserve">   （一）按照</w:t>
      </w:r>
      <w:r>
        <w:rPr>
          <w:rFonts w:hint="eastAsia" w:ascii="宋体" w:hAnsi="宋体"/>
          <w:b/>
          <w:bCs/>
          <w:color w:val="000000"/>
          <w:sz w:val="28"/>
          <w:szCs w:val="28"/>
          <w:u w:val="single"/>
          <w:lang w:val="en-US" w:eastAsia="zh-CN"/>
        </w:rPr>
        <w:t>2024年污水处理厂生产药剂采购及服务选取招标代理机构</w:t>
      </w:r>
      <w:r>
        <w:rPr>
          <w:rFonts w:hint="eastAsia" w:ascii="宋体" w:hAnsi="宋体"/>
          <w:b/>
          <w:bCs/>
          <w:color w:val="000000"/>
          <w:sz w:val="28"/>
          <w:szCs w:val="28"/>
          <w:u w:val="single"/>
        </w:rPr>
        <w:t>竞争性比选文件要求</w:t>
      </w:r>
      <w:r>
        <w:rPr>
          <w:rFonts w:hint="eastAsia" w:ascii="宋体" w:hAnsi="宋体"/>
          <w:b/>
          <w:color w:val="000000"/>
          <w:sz w:val="28"/>
          <w:szCs w:val="28"/>
        </w:rPr>
        <w:t>，</w:t>
      </w:r>
      <w:r>
        <w:rPr>
          <w:rFonts w:hint="eastAsia" w:ascii="宋体" w:hAnsi="宋体"/>
          <w:color w:val="000000"/>
          <w:sz w:val="28"/>
          <w:szCs w:val="28"/>
        </w:rPr>
        <w:t>我单位经研究比选文件和有关资料后，愿以</w:t>
      </w:r>
      <w:r>
        <w:rPr>
          <w:rFonts w:hint="eastAsia" w:ascii="宋体" w:hAnsi="宋体"/>
          <w:color w:val="000000"/>
          <w:sz w:val="28"/>
          <w:szCs w:val="28"/>
          <w:u w:val="single"/>
        </w:rPr>
        <w:t xml:space="preserve">  </w:t>
      </w:r>
      <w:r>
        <w:rPr>
          <w:rFonts w:hint="eastAsia" w:ascii="宋体" w:hAnsi="宋体"/>
          <w:color w:val="000000"/>
          <w:sz w:val="28"/>
          <w:szCs w:val="28"/>
          <w:u w:val="single"/>
          <w:lang w:val="en-US" w:eastAsia="zh-CN"/>
        </w:rPr>
        <w:t xml:space="preserve"> </w:t>
      </w:r>
      <w:r>
        <w:rPr>
          <w:rFonts w:hint="eastAsia" w:ascii="宋体" w:hAnsi="宋体"/>
          <w:color w:val="000000"/>
          <w:sz w:val="28"/>
          <w:szCs w:val="28"/>
          <w:u w:val="single"/>
        </w:rPr>
        <w:t xml:space="preserve">   元</w:t>
      </w:r>
      <w:r>
        <w:rPr>
          <w:rFonts w:hint="eastAsia" w:ascii="宋体" w:hAnsi="宋体"/>
          <w:color w:val="000000"/>
          <w:sz w:val="28"/>
          <w:szCs w:val="28"/>
        </w:rPr>
        <w:t>，作为本单位投标报价。</w:t>
      </w:r>
    </w:p>
    <w:p w14:paraId="7EDED7B2">
      <w:pPr>
        <w:spacing w:line="560" w:lineRule="exact"/>
        <w:ind w:firstLine="408" w:firstLineChars="146"/>
        <w:rPr>
          <w:rFonts w:ascii="宋体" w:hAnsi="宋体"/>
          <w:color w:val="000000"/>
          <w:sz w:val="28"/>
          <w:szCs w:val="28"/>
        </w:rPr>
      </w:pPr>
      <w:r>
        <w:rPr>
          <w:rFonts w:hint="eastAsia" w:ascii="宋体" w:hAnsi="宋体"/>
          <w:color w:val="000000"/>
          <w:sz w:val="28"/>
          <w:szCs w:val="28"/>
        </w:rPr>
        <w:t>（二）、如果我单位中标，保证在接到中标通知书后按贵司规定的时间签署合同，并在规定的时间内按贵司</w:t>
      </w:r>
      <w:r>
        <w:rPr>
          <w:rFonts w:hint="eastAsia" w:ascii="宋体" w:hAnsi="宋体"/>
          <w:color w:val="000000"/>
          <w:sz w:val="28"/>
          <w:szCs w:val="28"/>
          <w:lang w:val="en-US" w:eastAsia="zh-CN"/>
        </w:rPr>
        <w:t>要求</w:t>
      </w:r>
      <w:r>
        <w:rPr>
          <w:rFonts w:hint="eastAsia" w:ascii="宋体" w:hAnsi="宋体"/>
          <w:color w:val="000000"/>
          <w:sz w:val="28"/>
          <w:szCs w:val="28"/>
        </w:rPr>
        <w:t>完成</w:t>
      </w:r>
      <w:r>
        <w:rPr>
          <w:rFonts w:hint="eastAsia" w:ascii="宋体" w:hAnsi="宋体"/>
          <w:color w:val="000000"/>
          <w:sz w:val="28"/>
          <w:szCs w:val="28"/>
          <w:lang w:val="en-US" w:eastAsia="zh-CN"/>
        </w:rPr>
        <w:t>招标全过程</w:t>
      </w:r>
      <w:r>
        <w:rPr>
          <w:rFonts w:hint="eastAsia" w:ascii="宋体" w:hAnsi="宋体"/>
          <w:color w:val="000000"/>
          <w:sz w:val="28"/>
          <w:szCs w:val="28"/>
        </w:rPr>
        <w:t>工作。</w:t>
      </w:r>
    </w:p>
    <w:p w14:paraId="0F17F51E">
      <w:pPr>
        <w:spacing w:line="560" w:lineRule="exact"/>
        <w:ind w:firstLine="420" w:firstLineChars="150"/>
        <w:rPr>
          <w:rFonts w:ascii="宋体" w:hAnsi="宋体"/>
          <w:color w:val="000000"/>
          <w:sz w:val="28"/>
          <w:szCs w:val="28"/>
        </w:rPr>
      </w:pPr>
      <w:r>
        <w:rPr>
          <w:rFonts w:hint="eastAsia" w:ascii="宋体" w:hAnsi="宋体"/>
          <w:color w:val="000000"/>
          <w:sz w:val="28"/>
          <w:szCs w:val="28"/>
        </w:rPr>
        <w:t>（三）、本投标书连同贵司的招标文件、中标通知书，往来函件及双方签订的合同共同构成我们双方之间有法律约束力的合同文件。</w:t>
      </w:r>
    </w:p>
    <w:p w14:paraId="6B8EFC0F">
      <w:pPr>
        <w:spacing w:line="560" w:lineRule="exact"/>
        <w:rPr>
          <w:rFonts w:ascii="宋体" w:hAnsi="宋体"/>
          <w:color w:val="000000"/>
          <w:sz w:val="28"/>
        </w:rPr>
      </w:pPr>
      <w:r>
        <w:rPr>
          <w:rFonts w:hint="eastAsia" w:ascii="宋体" w:hAnsi="宋体"/>
          <w:color w:val="000000"/>
          <w:sz w:val="28"/>
        </w:rPr>
        <w:t xml:space="preserve">   （四）、投标报价三个月有效，在投标期内不得以</w:t>
      </w:r>
      <w:r>
        <w:rPr>
          <w:rFonts w:hint="eastAsia" w:ascii="宋体" w:hAnsi="宋体"/>
          <w:color w:val="000000"/>
          <w:sz w:val="28"/>
          <w:lang w:val="en-US" w:eastAsia="zh-CN"/>
        </w:rPr>
        <w:t>任何原因</w:t>
      </w:r>
      <w:r>
        <w:rPr>
          <w:rFonts w:hint="eastAsia" w:ascii="宋体" w:hAnsi="宋体"/>
          <w:color w:val="000000"/>
          <w:sz w:val="28"/>
        </w:rPr>
        <w:t>而调整。</w:t>
      </w:r>
    </w:p>
    <w:p w14:paraId="749A6939">
      <w:pPr>
        <w:spacing w:line="560" w:lineRule="exact"/>
        <w:rPr>
          <w:rFonts w:ascii="宋体" w:hAnsi="宋体"/>
          <w:color w:val="000000"/>
          <w:sz w:val="28"/>
        </w:rPr>
      </w:pPr>
    </w:p>
    <w:p w14:paraId="62C43574">
      <w:pPr>
        <w:spacing w:line="560" w:lineRule="exact"/>
        <w:rPr>
          <w:rFonts w:ascii="宋体" w:hAnsi="宋体"/>
          <w:color w:val="000000"/>
          <w:sz w:val="28"/>
        </w:rPr>
      </w:pPr>
    </w:p>
    <w:p w14:paraId="105DB0EB">
      <w:pPr>
        <w:spacing w:line="560" w:lineRule="exact"/>
        <w:rPr>
          <w:rFonts w:ascii="宋体" w:hAnsi="宋体"/>
          <w:color w:val="000000"/>
          <w:sz w:val="28"/>
          <w:u w:val="single"/>
        </w:rPr>
      </w:pPr>
      <w:r>
        <w:rPr>
          <w:rFonts w:hint="eastAsia" w:ascii="宋体" w:hAnsi="宋体"/>
          <w:color w:val="000000"/>
          <w:sz w:val="28"/>
        </w:rPr>
        <w:t xml:space="preserve">        竞标</w:t>
      </w:r>
      <w:r>
        <w:rPr>
          <w:rFonts w:ascii="宋体" w:hAnsi="宋体"/>
          <w:color w:val="000000"/>
          <w:sz w:val="28"/>
        </w:rPr>
        <w:t>人</w:t>
      </w:r>
      <w:r>
        <w:rPr>
          <w:rFonts w:hint="eastAsia" w:ascii="宋体" w:hAnsi="宋体"/>
          <w:color w:val="000000"/>
          <w:sz w:val="28"/>
        </w:rPr>
        <w:t>（</w:t>
      </w:r>
      <w:r>
        <w:rPr>
          <w:rFonts w:hint="eastAsia" w:ascii="宋体" w:hAnsi="宋体"/>
          <w:color w:val="000000"/>
          <w:sz w:val="28"/>
          <w:lang w:val="en-US" w:eastAsia="zh-CN"/>
        </w:rPr>
        <w:t>公</w:t>
      </w:r>
      <w:r>
        <w:rPr>
          <w:rFonts w:hint="eastAsia" w:ascii="宋体" w:hAnsi="宋体"/>
          <w:color w:val="000000"/>
          <w:sz w:val="28"/>
        </w:rPr>
        <w:t>章）：</w:t>
      </w:r>
    </w:p>
    <w:p w14:paraId="0658BF6F">
      <w:pPr>
        <w:spacing w:line="560" w:lineRule="exact"/>
        <w:rPr>
          <w:rFonts w:ascii="宋体" w:hAnsi="宋体"/>
          <w:color w:val="000000"/>
          <w:sz w:val="28"/>
          <w:u w:val="single"/>
        </w:rPr>
      </w:pPr>
      <w:r>
        <w:rPr>
          <w:rFonts w:hint="eastAsia" w:ascii="宋体" w:hAnsi="宋体"/>
          <w:color w:val="000000"/>
          <w:sz w:val="28"/>
        </w:rPr>
        <w:t xml:space="preserve">        法定代表人或授权委托人（签字或盖章）</w:t>
      </w:r>
    </w:p>
    <w:p w14:paraId="508975A0">
      <w:pPr>
        <w:spacing w:line="560" w:lineRule="exact"/>
        <w:rPr>
          <w:rFonts w:ascii="宋体" w:hAnsi="宋体"/>
          <w:color w:val="000000"/>
          <w:sz w:val="28"/>
          <w:u w:val="single"/>
        </w:rPr>
      </w:pPr>
    </w:p>
    <w:p w14:paraId="06FBC022">
      <w:pPr>
        <w:spacing w:line="560" w:lineRule="exact"/>
        <w:rPr>
          <w:rFonts w:ascii="宋体" w:hAnsi="宋体"/>
          <w:color w:val="000000"/>
          <w:sz w:val="28"/>
          <w:u w:val="single"/>
        </w:rPr>
      </w:pPr>
    </w:p>
    <w:p w14:paraId="22BE43B8">
      <w:pPr>
        <w:wordWrap w:val="0"/>
        <w:ind w:right="560" w:firstLine="3780" w:firstLineChars="1350"/>
        <w:rPr>
          <w:rFonts w:hint="eastAsia" w:ascii="宋体" w:hAnsi="宋体"/>
          <w:color w:val="000000"/>
          <w:sz w:val="28"/>
        </w:rPr>
      </w:pPr>
      <w:r>
        <w:rPr>
          <w:rFonts w:hint="eastAsia" w:ascii="宋体" w:hAnsi="宋体"/>
          <w:color w:val="000000"/>
          <w:sz w:val="28"/>
        </w:rPr>
        <w:t>日期：      年     月     日</w:t>
      </w:r>
    </w:p>
    <w:p w14:paraId="67685FAE">
      <w:pPr>
        <w:wordWrap w:val="0"/>
        <w:ind w:right="560" w:firstLine="3780" w:firstLineChars="1350"/>
        <w:rPr>
          <w:rFonts w:hint="eastAsia" w:ascii="宋体" w:hAnsi="宋体"/>
          <w:color w:val="000000"/>
          <w:sz w:val="28"/>
        </w:rPr>
      </w:pPr>
    </w:p>
    <w:p w14:paraId="37BE8919">
      <w:pPr>
        <w:wordWrap w:val="0"/>
        <w:ind w:right="560"/>
        <w:rPr>
          <w:rFonts w:hint="eastAsia" w:ascii="宋体" w:hAnsi="宋体" w:eastAsia="宋体" w:cs="宋体"/>
          <w:b/>
          <w:bCs/>
          <w:i w:val="0"/>
          <w:iCs w:val="0"/>
          <w:color w:val="000000"/>
          <w:kern w:val="0"/>
          <w:sz w:val="28"/>
          <w:szCs w:val="28"/>
          <w:u w:val="none"/>
          <w:lang w:val="en-US" w:eastAsia="zh-CN" w:bidi="ar"/>
        </w:rPr>
      </w:pPr>
    </w:p>
    <w:p w14:paraId="25F6E6D6">
      <w:pPr>
        <w:wordWrap w:val="0"/>
        <w:ind w:right="560"/>
        <w:jc w:val="both"/>
        <w:rPr>
          <w:rFonts w:hint="eastAsia" w:ascii="宋体" w:hAnsi="宋体" w:eastAsia="宋体" w:cs="宋体"/>
          <w:b/>
          <w:bCs/>
          <w:i w:val="0"/>
          <w:iCs w:val="0"/>
          <w:color w:val="000000"/>
          <w:kern w:val="0"/>
          <w:sz w:val="32"/>
          <w:szCs w:val="32"/>
          <w:u w:val="none"/>
          <w:lang w:val="en-US" w:eastAsia="zh-CN" w:bidi="ar"/>
        </w:rPr>
      </w:pPr>
    </w:p>
    <w:p w14:paraId="222B9631">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bookmarkStart w:id="3" w:name="_Toc99792380"/>
      <w:bookmarkStart w:id="4" w:name="_Toc98239021"/>
      <w:bookmarkStart w:id="5" w:name="_Toc93802319"/>
      <w:bookmarkStart w:id="6" w:name="_Toc100123589"/>
      <w:bookmarkStart w:id="7" w:name="_Toc101156067"/>
      <w:bookmarkStart w:id="8" w:name="_Toc115511376"/>
      <w:bookmarkStart w:id="9" w:name="_Toc101155864"/>
      <w:bookmarkStart w:id="10" w:name="_Toc98239485"/>
    </w:p>
    <w:p w14:paraId="2109A5C3">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p>
    <w:p w14:paraId="47627CC9">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p>
    <w:p w14:paraId="5C00A29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法定代表人身份证明书</w:t>
      </w:r>
    </w:p>
    <w:p w14:paraId="3DD12AB3">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p>
    <w:p w14:paraId="77E0E7A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单位名称：</w:t>
      </w:r>
    </w:p>
    <w:p w14:paraId="279F022A">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3BB5ED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地    址：</w:t>
      </w:r>
    </w:p>
    <w:p w14:paraId="09E401A2">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7C5A776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r>
        <w:rPr>
          <w:rFonts w:hint="eastAsia" w:ascii="宋体" w:hAnsi="宋体" w:cs="MingLiU"/>
          <w:b/>
          <w:bCs/>
          <w:color w:val="000000"/>
          <w:kern w:val="0"/>
          <w:sz w:val="28"/>
          <w:szCs w:val="28"/>
        </w:rPr>
        <w:t>姓    名： 性别：年龄：职务：系法定代表人。</w:t>
      </w:r>
    </w:p>
    <w:p w14:paraId="38C6515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FC444C6">
      <w:pPr>
        <w:tabs>
          <w:tab w:val="left" w:pos="1680"/>
          <w:tab w:val="left" w:pos="4215"/>
          <w:tab w:val="left" w:pos="4305"/>
          <w:tab w:val="left" w:pos="8000"/>
        </w:tabs>
        <w:adjustRightInd w:val="0"/>
        <w:snapToGrid w:val="0"/>
        <w:spacing w:line="360" w:lineRule="auto"/>
        <w:ind w:firstLine="551" w:firstLineChars="196"/>
        <w:rPr>
          <w:rFonts w:ascii="宋体" w:hAnsi="宋体" w:cs="MingLiU"/>
          <w:b/>
          <w:bCs/>
          <w:color w:val="000000"/>
          <w:kern w:val="0"/>
          <w:sz w:val="28"/>
          <w:szCs w:val="28"/>
        </w:rPr>
      </w:pPr>
      <w:r>
        <w:rPr>
          <w:rFonts w:hint="eastAsia" w:ascii="宋体" w:hAnsi="宋体" w:cs="MingLiU"/>
          <w:b/>
          <w:bCs/>
          <w:color w:val="000000"/>
          <w:kern w:val="0"/>
          <w:sz w:val="28"/>
          <w:szCs w:val="28"/>
        </w:rPr>
        <w:t>特此证明。</w:t>
      </w:r>
    </w:p>
    <w:p w14:paraId="4AE4393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2872885">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u w:val="single"/>
        </w:rPr>
      </w:pPr>
      <w:r>
        <w:rPr>
          <w:rFonts w:hint="eastAsia" w:ascii="宋体" w:hAnsi="宋体" w:cs="MingLiU"/>
          <w:b/>
          <w:bCs/>
          <w:color w:val="000000"/>
          <w:kern w:val="0"/>
          <w:sz w:val="28"/>
          <w:szCs w:val="28"/>
        </w:rPr>
        <w:t>投标人（盖章）：</w:t>
      </w:r>
    </w:p>
    <w:p w14:paraId="666D89B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26F22C63">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rPr>
      </w:pPr>
      <w:r>
        <w:rPr>
          <w:rFonts w:hint="eastAsia" w:ascii="宋体" w:hAnsi="宋体" w:cs="MingLiU"/>
          <w:b/>
          <w:bCs/>
          <w:color w:val="000000"/>
          <w:kern w:val="0"/>
          <w:sz w:val="28"/>
          <w:szCs w:val="28"/>
        </w:rPr>
        <w:t>日期：     年    月   日</w:t>
      </w:r>
    </w:p>
    <w:p w14:paraId="4F8F848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3FED93CB">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158281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EF212BC">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743E1B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9786F7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CFB5F1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E228C8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2E244384">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307923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EDD2D1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B2A339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05CBA1C9">
      <w:pPr>
        <w:tabs>
          <w:tab w:val="left" w:pos="1680"/>
          <w:tab w:val="left" w:pos="4215"/>
          <w:tab w:val="left" w:pos="4305"/>
          <w:tab w:val="left" w:pos="8000"/>
        </w:tabs>
        <w:adjustRightInd w:val="0"/>
        <w:snapToGrid w:val="0"/>
        <w:spacing w:line="360" w:lineRule="auto"/>
        <w:jc w:val="both"/>
        <w:rPr>
          <w:rFonts w:hint="eastAsia" w:ascii="宋体" w:hAnsi="宋体" w:cs="MingLiU"/>
          <w:b/>
          <w:bCs/>
          <w:color w:val="000000"/>
          <w:kern w:val="0"/>
          <w:sz w:val="28"/>
          <w:szCs w:val="28"/>
        </w:rPr>
      </w:pPr>
      <w:r>
        <w:rPr>
          <w:rFonts w:hint="eastAsia" w:ascii="宋体" w:hAnsi="宋体" w:cs="MingLiU"/>
          <w:b/>
          <w:bCs/>
          <w:color w:val="000000"/>
          <w:kern w:val="0"/>
          <w:sz w:val="28"/>
          <w:szCs w:val="28"/>
        </w:rPr>
        <w:t xml:space="preserve">  </w:t>
      </w:r>
    </w:p>
    <w:p w14:paraId="4A7118A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 xml:space="preserve">法定代表人授权委托书 </w:t>
      </w:r>
    </w:p>
    <w:p w14:paraId="7C23CF8A">
      <w:pPr>
        <w:adjustRightInd w:val="0"/>
        <w:snapToGrid w:val="0"/>
        <w:spacing w:line="360" w:lineRule="auto"/>
        <w:jc w:val="left"/>
        <w:rPr>
          <w:rFonts w:ascii="宋体" w:hAnsi="宋体" w:cs="MingLiU"/>
          <w:color w:val="000000"/>
          <w:kern w:val="0"/>
          <w:sz w:val="12"/>
          <w:szCs w:val="12"/>
        </w:rPr>
      </w:pPr>
      <w:r>
        <w:rPr>
          <w:rFonts w:hint="eastAsia" w:ascii="宋体" w:hAnsi="宋体" w:cs="MingLiU"/>
          <w:color w:val="000000"/>
          <w:kern w:val="0"/>
          <w:sz w:val="12"/>
          <w:szCs w:val="12"/>
        </w:rPr>
        <w:t> </w:t>
      </w:r>
    </w:p>
    <w:p w14:paraId="2D93A5DB">
      <w:pPr>
        <w:adjustRightInd w:val="0"/>
        <w:snapToGrid w:val="0"/>
        <w:spacing w:line="360" w:lineRule="auto"/>
        <w:jc w:val="left"/>
        <w:rPr>
          <w:rFonts w:ascii="宋体" w:hAnsi="宋体"/>
          <w:color w:val="000000"/>
          <w:sz w:val="24"/>
        </w:rPr>
      </w:pPr>
      <w:r>
        <w:rPr>
          <w:rFonts w:hint="eastAsia" w:ascii="宋体" w:hAnsi="宋体"/>
          <w:color w:val="000000"/>
          <w:sz w:val="24"/>
        </w:rPr>
        <w:t xml:space="preserve">     本人</w:t>
      </w:r>
      <w:r>
        <w:rPr>
          <w:rFonts w:hint="eastAsia" w:ascii="宋体" w:hAnsi="宋体"/>
          <w:color w:val="000000"/>
          <w:sz w:val="24"/>
          <w:u w:val="single"/>
          <w:lang w:val="en-US" w:eastAsia="zh-CN"/>
        </w:rPr>
        <w:t xml:space="preserve">     </w:t>
      </w:r>
      <w:r>
        <w:rPr>
          <w:rFonts w:hint="eastAsia" w:ascii="宋体" w:hAnsi="宋体"/>
          <w:color w:val="000000"/>
          <w:sz w:val="24"/>
        </w:rPr>
        <w:t>（姓名）系</w:t>
      </w:r>
      <w:r>
        <w:rPr>
          <w:rFonts w:hint="eastAsia" w:ascii="宋体" w:hAnsi="宋体"/>
          <w:color w:val="000000"/>
          <w:sz w:val="24"/>
          <w:u w:val="single"/>
          <w:lang w:val="en-US" w:eastAsia="zh-CN"/>
        </w:rPr>
        <w:t xml:space="preserve">      </w:t>
      </w:r>
      <w:r>
        <w:rPr>
          <w:rFonts w:hint="eastAsia" w:ascii="宋体" w:hAnsi="宋体"/>
          <w:color w:val="000000"/>
          <w:sz w:val="24"/>
          <w:u w:val="single"/>
        </w:rPr>
        <w:t>（竞标单位名称）</w:t>
      </w:r>
      <w:r>
        <w:rPr>
          <w:rFonts w:hint="eastAsia" w:ascii="宋体" w:hAnsi="宋体"/>
          <w:color w:val="000000"/>
          <w:sz w:val="24"/>
        </w:rPr>
        <w:t>的法定代表人，现委托</w:t>
      </w:r>
      <w:r>
        <w:rPr>
          <w:rFonts w:hint="eastAsia" w:ascii="宋体" w:hAnsi="宋体"/>
          <w:color w:val="000000"/>
          <w:sz w:val="24"/>
          <w:u w:val="single"/>
          <w:lang w:val="en-US" w:eastAsia="zh-CN"/>
        </w:rPr>
        <w:t xml:space="preserve">     </w:t>
      </w:r>
      <w:r>
        <w:rPr>
          <w:rFonts w:hint="eastAsia" w:ascii="宋体" w:hAnsi="宋体"/>
          <w:color w:val="000000"/>
          <w:sz w:val="24"/>
        </w:rPr>
        <w:t>（姓名）为我方代理人。代理人根据授权，以我方名义签署、澄清、说明、补正、递交、撤回、修改</w:t>
      </w:r>
      <w:r>
        <w:rPr>
          <w:rFonts w:hint="eastAsia" w:ascii="宋体" w:hAnsi="宋体"/>
          <w:b/>
          <w:bCs/>
          <w:color w:val="000000"/>
          <w:sz w:val="24"/>
          <w:u w:val="single"/>
          <w:lang w:val="en-US" w:eastAsia="zh-CN"/>
        </w:rPr>
        <w:t>2024年污水处理厂生产药剂采购及服务选取招标代理机构</w:t>
      </w:r>
      <w:r>
        <w:rPr>
          <w:rFonts w:hint="eastAsia" w:ascii="宋体" w:hAnsi="宋体"/>
          <w:color w:val="000000"/>
          <w:sz w:val="24"/>
        </w:rPr>
        <w:t>（项目名称）竞标方案、签订合同和处理有关事宜，其法律后果由我方承担。</w:t>
      </w:r>
    </w:p>
    <w:p w14:paraId="0C2EDB26">
      <w:pPr>
        <w:spacing w:line="360" w:lineRule="auto"/>
        <w:ind w:firstLine="480" w:firstLineChars="200"/>
        <w:rPr>
          <w:rFonts w:ascii="宋体" w:hAnsi="宋体"/>
          <w:color w:val="000000"/>
          <w:sz w:val="24"/>
        </w:rPr>
      </w:pPr>
      <w:r>
        <w:rPr>
          <w:rFonts w:hint="eastAsia" w:ascii="宋体" w:hAnsi="宋体"/>
          <w:color w:val="000000"/>
          <w:sz w:val="24"/>
        </w:rPr>
        <w:t>委托期限：</w:t>
      </w:r>
      <w:r>
        <w:rPr>
          <w:rFonts w:hint="eastAsia" w:ascii="宋体" w:hAnsi="宋体"/>
          <w:color w:val="000000"/>
          <w:sz w:val="24"/>
          <w:u w:val="single"/>
        </w:rPr>
        <w:t xml:space="preserve"> 三个月      </w:t>
      </w:r>
      <w:r>
        <w:rPr>
          <w:rFonts w:hint="eastAsia" w:ascii="宋体" w:hAnsi="宋体"/>
          <w:color w:val="000000"/>
          <w:sz w:val="24"/>
        </w:rPr>
        <w:t>。</w:t>
      </w:r>
    </w:p>
    <w:p w14:paraId="733208E3">
      <w:pPr>
        <w:spacing w:line="360" w:lineRule="auto"/>
        <w:ind w:firstLine="480" w:firstLineChars="200"/>
        <w:rPr>
          <w:rFonts w:ascii="宋体" w:hAnsi="宋体"/>
          <w:color w:val="000000"/>
          <w:sz w:val="24"/>
        </w:rPr>
      </w:pPr>
      <w:r>
        <w:rPr>
          <w:rFonts w:hint="eastAsia" w:ascii="宋体" w:hAnsi="宋体"/>
          <w:color w:val="000000"/>
          <w:sz w:val="24"/>
        </w:rPr>
        <w:t>代理人无转委托权。</w:t>
      </w:r>
    </w:p>
    <w:p w14:paraId="494BCE7C">
      <w:pPr>
        <w:spacing w:line="360" w:lineRule="auto"/>
        <w:ind w:firstLine="480" w:firstLineChars="200"/>
        <w:rPr>
          <w:rFonts w:ascii="宋体" w:hAnsi="宋体"/>
          <w:color w:val="000000"/>
          <w:sz w:val="24"/>
        </w:rPr>
      </w:pPr>
      <w:r>
        <w:rPr>
          <w:rFonts w:hint="eastAsia" w:ascii="宋体" w:hAnsi="宋体"/>
          <w:color w:val="000000"/>
          <w:sz w:val="24"/>
        </w:rPr>
        <w:t>附：法定代表人身份证明，法定代表人和代理人的身份证复印件。</w:t>
      </w:r>
    </w:p>
    <w:p w14:paraId="066B15EA">
      <w:pPr>
        <w:spacing w:line="360" w:lineRule="auto"/>
        <w:ind w:firstLine="560" w:firstLineChars="200"/>
        <w:rPr>
          <w:rFonts w:ascii="宋体" w:hAnsi="宋体"/>
          <w:color w:val="000000"/>
          <w:spacing w:val="20"/>
          <w:sz w:val="24"/>
        </w:rPr>
      </w:pPr>
    </w:p>
    <w:p w14:paraId="49116A24">
      <w:pPr>
        <w:spacing w:line="360" w:lineRule="auto"/>
        <w:ind w:firstLine="560" w:firstLineChars="200"/>
        <w:rPr>
          <w:rFonts w:ascii="宋体" w:hAnsi="宋体"/>
          <w:color w:val="000000"/>
          <w:spacing w:val="20"/>
          <w:sz w:val="24"/>
        </w:rPr>
      </w:pPr>
    </w:p>
    <w:p w14:paraId="46BAAC51">
      <w:pPr>
        <w:spacing w:line="360" w:lineRule="auto"/>
        <w:ind w:firstLine="560" w:firstLineChars="200"/>
        <w:rPr>
          <w:rFonts w:ascii="宋体" w:hAnsi="宋体"/>
          <w:color w:val="000000"/>
          <w:spacing w:val="20"/>
          <w:sz w:val="24"/>
        </w:rPr>
      </w:pPr>
      <w:r>
        <w:rPr>
          <w:rFonts w:ascii="宋体" w:hAnsi="宋体"/>
          <w:color w:val="000000"/>
          <w:spacing w:val="20"/>
          <w:sz w:val="2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40005</wp:posOffset>
                </wp:positionV>
                <wp:extent cx="2466975" cy="1143000"/>
                <wp:effectExtent l="5080" t="4445" r="4445" b="14605"/>
                <wp:wrapNone/>
                <wp:docPr id="1" name="矩形 2"/>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wps:txbx>
                      <wps:bodyPr upright="1"/>
                    </wps:wsp>
                  </a:graphicData>
                </a:graphic>
              </wp:anchor>
            </w:drawing>
          </mc:Choice>
          <mc:Fallback>
            <w:pict>
              <v:rect id="矩形 2" o:spid="_x0000_s1026" o:spt="1" style="position:absolute;left:0pt;margin-left:0.75pt;margin-top:3.15pt;height:90pt;width:194.25pt;z-index:251659264;mso-width-relative:page;mso-height-relative:page;" fillcolor="#FFFFFF" filled="t" stroked="t" coordsize="21600,21600" o:gfxdata="UEsDBAoAAAAAAIdO4kAAAAAAAAAAAAAAAAAEAAAAZHJzL1BLAwQUAAAACACHTuJAVMXBGtMAAAAH&#10;AQAADwAAAGRycy9kb3ducmV2LnhtbE2PPU/DMBCGdyT+g3VIbNRuI6o2xOkAKhJjmy7dLsmRBOJz&#10;FDtt4NdzTDC+H3rvuWw3u15daAydZwvLhQFFXPm648bCqdg/bECFiFxj75ksfFGAXX57k2Fa+ysf&#10;6HKMjZIRDilaaGMcUq1D1ZLDsPADsWTvfnQYRY6Nrke8yrjr9cqYtXbYsVxocaDnlqrP4+QslN3q&#10;hN+H4tW47T6Jb3PxMZ1frL2/W5onUJHm+FeGX3xBh1yYSj9xHVQv+lGKFtYJKEmTrZHPSrE34ug8&#10;0//58x9QSwMEFAAAAAgAh07iQDv84fIEAgAAKgQAAA4AAABkcnMvZTJvRG9jLnhtbK1TzY7TMBC+&#10;I/EOlu80adgtbNR0D5RyQbDSwgO4tpNY8p88bpM+DRI3HoLHQbwGY6e02+XSAzkk43j8zfd9M17e&#10;j0aTvQygnG3ofFZSIi13QtmuoV+/bF69pQQis4JpZ2VDDxLo/erli+Xga1m53mkhA0EQC/XgG9rH&#10;6OuiAN5Lw2DmvLS42bpgWMRl6AoR2IDoRhdVWS6KwQXhg+MSAP+up016RAzXALq2VVyuHd8ZaeOE&#10;GqRmESVBrzzQVWbbtpLHz20LMhLdUFQa8xuLYLxN72K1ZHUXmO8VP1Jg11B4pskwZbHoCWrNIiO7&#10;oP6BMooHB66NM+5MMQnJjqCKefnMm8eeeZm1oNXgT6bD/4Pln/YPgSiBk0CJZQYb/vvbj18/v5Mq&#10;eTN4qDHl0T+E4wowTELHNpj0RQlkzH4eTn7KMRKOP6ubxeLuzS0lHPfm85vXZZkdL87HfYD4QTpD&#10;UtDQgA3LPrL9R4hYElP/pqRq4LQSG6V1XoRu+04HsmfY3E1+Emc8cpGmLRkaendbJSIMJ7bFScHQ&#10;eFQNtsv1Lk7AU2DkfKZ9kZaIrRn0E4G8Nc2TUVEmv1jdSybeW0HiwaOzFi8UTWSMFJRoifcvRTkz&#10;MqWvyUR12qLI1JmpFymK43ZEmBRunThgS3c+qK5HS+fZk7SDI5TdOY57mtGn6wx6vuK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FwRrTAAAABwEAAA8AAAAAAAAAAQAgAAAAIgAAAGRycy9kb3du&#10;cmV2LnhtbFBLAQIUABQAAAAIAIdO4kA7/OHyBAIAACoEAAAOAAAAAAAAAAEAIAAAACIBAABkcnMv&#10;ZTJvRG9jLnhtbFBLBQYAAAAABgAGAFkBAACYBQAAAAA=&#10;">
                <v:fill on="t" focussize="0,0"/>
                <v:stroke color="#000000" joinstyle="miter"/>
                <v:imagedata o:title=""/>
                <o:lock v:ext="edit" aspectratio="f"/>
                <v:textbo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v:textbox>
              </v:rect>
            </w:pict>
          </mc:Fallback>
        </mc:AlternateContent>
      </w:r>
      <w:r>
        <w:rPr>
          <w:rFonts w:ascii="宋体" w:hAnsi="宋体"/>
          <w:color w:val="000000"/>
          <w:spacing w:val="20"/>
          <w:sz w:val="24"/>
        </w:rPr>
        <mc:AlternateContent>
          <mc:Choice Requires="wps">
            <w:drawing>
              <wp:anchor distT="0" distB="0" distL="114300" distR="114300" simplePos="0" relativeHeight="251660288" behindDoc="0" locked="0" layoutInCell="1" allowOverlap="1">
                <wp:simplePos x="0" y="0"/>
                <wp:positionH relativeFrom="column">
                  <wp:posOffset>2800350</wp:posOffset>
                </wp:positionH>
                <wp:positionV relativeFrom="paragraph">
                  <wp:posOffset>68580</wp:posOffset>
                </wp:positionV>
                <wp:extent cx="2466975" cy="1143000"/>
                <wp:effectExtent l="5080" t="4445" r="4445" b="14605"/>
                <wp:wrapNone/>
                <wp:docPr id="2" name="矩形 3"/>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wps:txbx>
                      <wps:bodyPr upright="1"/>
                    </wps:wsp>
                  </a:graphicData>
                </a:graphic>
              </wp:anchor>
            </w:drawing>
          </mc:Choice>
          <mc:Fallback>
            <w:pict>
              <v:rect id="矩形 3" o:spid="_x0000_s1026" o:spt="1" style="position:absolute;left:0pt;margin-left:220.5pt;margin-top:5.4pt;height:90pt;width:194.25pt;z-index:251660288;mso-width-relative:page;mso-height-relative:page;" fillcolor="#FFFFFF" filled="t" stroked="t" coordsize="21600,21600" o:gfxdata="UEsDBAoAAAAAAIdO4kAAAAAAAAAAAAAAAAAEAAAAZHJzL1BLAwQUAAAACACHTuJAfDWhhNcAAAAK&#10;AQAADwAAAGRycy9kb3ducmV2LnhtbE2PwU7DMBBE70j8g7VI3KidUFAT4vQAKhLHNr1w28QmCcTr&#10;KHbawNeznOhxZ0az84rt4gZxslPoPWlIVgqEpcabnloNx2p3twERIpLBwZPV8G0DbMvrqwJz48+0&#10;t6dDbAWXUMhRQxfjmEsZms46DCs/WmLvw08OI59TK82EZy53g0yVepQOe+IPHY72ubPN12F2Guo+&#10;PeLPvnpVLtvdx7el+pzfX7S+vUnUE4hol/gfhr/5PB1K3lT7mUwQg4b1OmGWyIZiBA5s0uwBRM1C&#10;xoosC3mJUP4CUEsDBBQAAAAIAIdO4kBzTNlPBgIAACoEAAAOAAAAZHJzL2Uyb0RvYy54bWytU0tu&#10;2zAQ3RfoHQjua8lO4jaC5SziupuiDZD0ADRJSQT4A4e25NMU6K6H6HGKXqNDyrXjdONFtJCG4vDN&#10;e2+Gi7vBaLKTAZSzNZ1OSkqk5U4o29b029P63QdKIDIrmHZW1nQvgd4t375Z9L6SM9c5LWQgCGKh&#10;6n1Nuxh9VRTAO2kYTJyXFjcbFwyLuAxtIQLrEd3oYlaW86J3QfjguATAv6txkx4QwyWArmkUlyvH&#10;t0baOKIGqVlESdApD3SZ2TaN5PFr04CMRNcUlcb8xiIYb9K7WC5Y1QbmO8UPFNglFF5oMkxZLHqE&#10;WrHIyDao/6CM4sGBa+KEO1OMQrIjqGJavvDmsWNeZi1oNfij6fB6sPzL7iEQJWo6o8Qygw3/8/3n&#10;718/yFXypvdQYcqjfwiHFWCYhA5NMOmLEsiQ/dwf/ZRDJBx/zq7n89v3N5Rw3JtOr6/KMjtenI77&#10;APGTdIakoKYBG5Z9ZLvPELEkpv5LSdXAaSXWSuu8CO3mXgeyY9jcdX4SZzxylqYt6Wt6ezNLRBhO&#10;bIOTgqHxqBpsm+udnYDnwMj5RPssLRFbMehGAnlrnCejokx+saqTTHy0gsS9R2ctXiiayBgpKNES&#10;71+KcmZkSl+Sieq0RZGpM2MvUhSHzYAwKdw4sceWbn1QbYeWTrMnaQdHKLtzGPc0o8/XGfR0xZ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1oYTXAAAACgEAAA8AAAAAAAAAAQAgAAAAIgAAAGRy&#10;cy9kb3ducmV2LnhtbFBLAQIUABQAAAAIAIdO4kBzTNlPBgIAACoEAAAOAAAAAAAAAAEAIAAAACYB&#10;AABkcnMvZTJvRG9jLnhtbFBLBQYAAAAABgAGAFkBAACeBQAAAAA=&#10;">
                <v:fill on="t" focussize="0,0"/>
                <v:stroke color="#000000" joinstyle="miter"/>
                <v:imagedata o:title=""/>
                <o:lock v:ext="edit" aspectratio="f"/>
                <v:textbo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v:textbox>
              </v:rect>
            </w:pict>
          </mc:Fallback>
        </mc:AlternateContent>
      </w:r>
    </w:p>
    <w:p w14:paraId="326E8B3B">
      <w:pPr>
        <w:spacing w:line="360" w:lineRule="auto"/>
        <w:ind w:firstLine="560" w:firstLineChars="200"/>
        <w:rPr>
          <w:rFonts w:ascii="宋体" w:hAnsi="宋体"/>
          <w:color w:val="000000"/>
          <w:spacing w:val="20"/>
          <w:sz w:val="24"/>
        </w:rPr>
      </w:pPr>
    </w:p>
    <w:p w14:paraId="372CE6A7">
      <w:pPr>
        <w:spacing w:line="360" w:lineRule="auto"/>
        <w:ind w:firstLine="560" w:firstLineChars="200"/>
        <w:rPr>
          <w:rFonts w:ascii="宋体" w:hAnsi="宋体"/>
          <w:color w:val="000000"/>
          <w:spacing w:val="20"/>
          <w:sz w:val="24"/>
        </w:rPr>
      </w:pPr>
    </w:p>
    <w:p w14:paraId="7682327F">
      <w:pPr>
        <w:spacing w:line="360" w:lineRule="auto"/>
        <w:ind w:firstLine="560" w:firstLineChars="200"/>
        <w:rPr>
          <w:rFonts w:ascii="宋体" w:hAnsi="宋体"/>
          <w:color w:val="000000"/>
          <w:spacing w:val="20"/>
          <w:sz w:val="24"/>
        </w:rPr>
      </w:pPr>
    </w:p>
    <w:p w14:paraId="6E9E33BB">
      <w:pPr>
        <w:spacing w:line="360" w:lineRule="auto"/>
        <w:ind w:firstLine="1400" w:firstLineChars="500"/>
        <w:rPr>
          <w:rFonts w:ascii="宋体" w:hAnsi="宋体"/>
          <w:color w:val="000000"/>
          <w:spacing w:val="20"/>
          <w:sz w:val="24"/>
        </w:rPr>
      </w:pPr>
    </w:p>
    <w:p w14:paraId="3009FFA0">
      <w:pPr>
        <w:spacing w:line="360" w:lineRule="auto"/>
        <w:ind w:firstLine="1400" w:firstLineChars="500"/>
        <w:rPr>
          <w:rFonts w:ascii="宋体" w:hAnsi="宋体"/>
          <w:color w:val="000000"/>
          <w:spacing w:val="20"/>
          <w:sz w:val="24"/>
        </w:rPr>
      </w:pPr>
    </w:p>
    <w:p w14:paraId="21AC9096">
      <w:pPr>
        <w:spacing w:line="360" w:lineRule="auto"/>
        <w:ind w:firstLine="1400" w:firstLineChars="500"/>
        <w:rPr>
          <w:rFonts w:ascii="宋体" w:hAnsi="宋体"/>
          <w:color w:val="000000"/>
          <w:sz w:val="24"/>
        </w:rPr>
      </w:pPr>
      <w:r>
        <w:rPr>
          <w:rFonts w:hint="eastAsia" w:ascii="宋体" w:hAnsi="宋体"/>
          <w:color w:val="000000"/>
          <w:spacing w:val="20"/>
          <w:sz w:val="24"/>
        </w:rPr>
        <w:t>竞 标 人：</w:t>
      </w:r>
      <w:r>
        <w:rPr>
          <w:rFonts w:hint="eastAsia" w:ascii="宋体" w:hAnsi="宋体"/>
          <w:color w:val="000000"/>
          <w:sz w:val="24"/>
        </w:rPr>
        <w:t>（盖单位公章）</w:t>
      </w:r>
    </w:p>
    <w:p w14:paraId="572F630D">
      <w:pPr>
        <w:spacing w:line="360" w:lineRule="auto"/>
        <w:ind w:firstLine="1200" w:firstLineChars="500"/>
        <w:rPr>
          <w:rFonts w:ascii="宋体" w:hAnsi="宋体"/>
          <w:color w:val="000000"/>
          <w:sz w:val="24"/>
        </w:rPr>
      </w:pPr>
      <w:r>
        <w:rPr>
          <w:rFonts w:hint="eastAsia" w:ascii="宋体" w:hAnsi="宋体"/>
          <w:color w:val="000000"/>
          <w:sz w:val="24"/>
        </w:rPr>
        <w:t xml:space="preserve"> 法定代表人：（签字或盖章）</w:t>
      </w:r>
    </w:p>
    <w:p w14:paraId="5A28399E">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56F3F3">
      <w:pPr>
        <w:spacing w:line="360" w:lineRule="auto"/>
        <w:ind w:firstLine="1320" w:firstLineChars="550"/>
        <w:rPr>
          <w:rFonts w:ascii="宋体" w:hAnsi="宋体"/>
          <w:color w:val="000000"/>
          <w:sz w:val="24"/>
        </w:rPr>
      </w:pPr>
      <w:r>
        <w:rPr>
          <w:rFonts w:hint="eastAsia" w:ascii="宋体" w:hAnsi="宋体"/>
          <w:color w:val="000000"/>
          <w:sz w:val="24"/>
        </w:rPr>
        <w:t>代  理  人：（签字）</w:t>
      </w:r>
    </w:p>
    <w:p w14:paraId="48000867">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77743F">
      <w:pPr>
        <w:spacing w:line="360" w:lineRule="auto"/>
        <w:jc w:val="center"/>
        <w:rPr>
          <w:rFonts w:ascii="宋体" w:hAnsi="宋体"/>
          <w:color w:val="000000"/>
          <w:spacing w:val="20"/>
          <w:sz w:val="24"/>
        </w:rPr>
      </w:pPr>
    </w:p>
    <w:p w14:paraId="1CC9043A">
      <w:pPr>
        <w:tabs>
          <w:tab w:val="left" w:pos="4005"/>
          <w:tab w:val="left" w:pos="4100"/>
          <w:tab w:val="left" w:pos="5040"/>
        </w:tabs>
        <w:adjustRightInd w:val="0"/>
        <w:snapToGrid w:val="0"/>
        <w:spacing w:line="360" w:lineRule="auto"/>
        <w:ind w:firstLine="3780"/>
        <w:jc w:val="left"/>
        <w:rPr>
          <w:rFonts w:ascii="宋体" w:hAnsi="宋体" w:cs="MingLiU"/>
          <w:color w:val="000000"/>
          <w:kern w:val="0"/>
          <w:sz w:val="24"/>
        </w:rPr>
      </w:pPr>
      <w:r>
        <w:rPr>
          <w:rFonts w:hint="eastAsia" w:ascii="宋体" w:hAnsi="宋体"/>
          <w:color w:val="000000"/>
          <w:spacing w:val="20"/>
          <w:sz w:val="24"/>
        </w:rPr>
        <w:t>日期：    年   月   日</w:t>
      </w:r>
    </w:p>
    <w:p w14:paraId="5B2E1356">
      <w:pPr>
        <w:spacing w:line="360" w:lineRule="auto"/>
        <w:rPr>
          <w:rFonts w:ascii="宋体" w:hAnsi="宋体"/>
          <w:color w:val="000000"/>
        </w:rPr>
      </w:pPr>
    </w:p>
    <w:p w14:paraId="76793B8B">
      <w:pPr>
        <w:spacing w:line="360" w:lineRule="auto"/>
        <w:rPr>
          <w:rFonts w:ascii="宋体" w:hAnsi="宋体"/>
          <w:color w:val="000000"/>
        </w:rPr>
      </w:pPr>
      <w:r>
        <w:rPr>
          <w:rFonts w:hint="eastAsia" w:ascii="宋体" w:hAnsi="宋体"/>
          <w:color w:val="000000"/>
        </w:rPr>
        <w:t>注：法定代表人参加竞标活动并签署文件的不需要授权委托书，只需提供法定代表人身份证明；非法定代表人参加竞标活动及签署文件的除提供法定代表人身份证明外还须提供授权委托书。</w:t>
      </w:r>
    </w:p>
    <w:bookmarkEnd w:id="3"/>
    <w:bookmarkEnd w:id="4"/>
    <w:bookmarkEnd w:id="5"/>
    <w:bookmarkEnd w:id="6"/>
    <w:bookmarkEnd w:id="7"/>
    <w:bookmarkEnd w:id="8"/>
    <w:bookmarkEnd w:id="9"/>
    <w:bookmarkEnd w:id="10"/>
    <w:p w14:paraId="0D879768">
      <w:pPr>
        <w:rPr>
          <w:color w:val="000000"/>
        </w:rPr>
      </w:pPr>
    </w:p>
    <w:p w14:paraId="38AD568E">
      <w:pPr>
        <w:rPr>
          <w:color w:val="000000"/>
        </w:rPr>
      </w:pPr>
    </w:p>
    <w:p w14:paraId="29047840">
      <w:pPr>
        <w:rPr>
          <w:color w:val="000000"/>
        </w:rPr>
      </w:pPr>
    </w:p>
    <w:p w14:paraId="29342AD5">
      <w:pPr>
        <w:jc w:val="both"/>
        <w:rPr>
          <w:rFonts w:hint="eastAsia" w:ascii="黑体" w:hAnsi="宋体" w:eastAsia="黑体"/>
          <w:color w:val="000000"/>
          <w:sz w:val="32"/>
          <w:szCs w:val="32"/>
        </w:rPr>
      </w:pPr>
    </w:p>
    <w:p w14:paraId="3F089020">
      <w:pPr>
        <w:jc w:val="both"/>
        <w:rPr>
          <w:rFonts w:hint="eastAsia" w:ascii="黑体" w:hAnsi="宋体" w:eastAsia="黑体"/>
          <w:color w:val="000000"/>
          <w:sz w:val="32"/>
          <w:szCs w:val="32"/>
          <w:lang w:val="en-US" w:eastAsia="zh-CN"/>
        </w:rPr>
      </w:pPr>
      <w:r>
        <w:rPr>
          <w:rFonts w:hint="eastAsia" w:ascii="黑体" w:hAnsi="宋体" w:eastAsia="黑体"/>
          <w:color w:val="000000"/>
          <w:sz w:val="32"/>
          <w:szCs w:val="32"/>
          <w:lang w:val="en-US" w:eastAsia="zh-CN"/>
        </w:rPr>
        <w:t>营业执照副本复印件（盖章）</w:t>
      </w:r>
    </w:p>
    <w:p w14:paraId="75FF11AA">
      <w:pPr>
        <w:jc w:val="both"/>
        <w:rPr>
          <w:rFonts w:hint="default" w:ascii="黑体" w:hAnsi="宋体" w:eastAsia="黑体"/>
          <w:color w:val="000000"/>
          <w:sz w:val="32"/>
          <w:szCs w:val="32"/>
          <w:lang w:val="en-US" w:eastAsia="zh-CN"/>
        </w:rPr>
      </w:pPr>
      <w:r>
        <w:rPr>
          <w:rFonts w:hint="eastAsia" w:ascii="黑体" w:hAnsi="宋体" w:eastAsia="黑体"/>
          <w:color w:val="000000"/>
          <w:sz w:val="32"/>
          <w:szCs w:val="32"/>
          <w:lang w:val="en-US" w:eastAsia="zh-CN"/>
        </w:rPr>
        <w:t>法人身份证复印件（盖章）</w:t>
      </w:r>
    </w:p>
    <w:p w14:paraId="0E94AC83">
      <w:pPr>
        <w:jc w:val="center"/>
        <w:rPr>
          <w:rFonts w:hint="eastAsia" w:ascii="黑体" w:hAnsi="宋体" w:eastAsia="黑体"/>
          <w:color w:val="000000"/>
          <w:sz w:val="32"/>
          <w:szCs w:val="32"/>
        </w:rPr>
      </w:pPr>
    </w:p>
    <w:p w14:paraId="377B65B9">
      <w:pPr>
        <w:jc w:val="center"/>
        <w:rPr>
          <w:rFonts w:hint="eastAsia" w:ascii="黑体" w:hAnsi="宋体" w:eastAsia="黑体"/>
          <w:color w:val="000000"/>
          <w:sz w:val="32"/>
          <w:szCs w:val="32"/>
        </w:rPr>
      </w:pPr>
    </w:p>
    <w:p w14:paraId="04A977E5">
      <w:pPr>
        <w:jc w:val="center"/>
        <w:rPr>
          <w:rFonts w:hint="eastAsia" w:ascii="黑体" w:hAnsi="宋体" w:eastAsia="黑体"/>
          <w:color w:val="000000"/>
          <w:sz w:val="32"/>
          <w:szCs w:val="32"/>
        </w:rPr>
      </w:pPr>
    </w:p>
    <w:p w14:paraId="5789329F">
      <w:pPr>
        <w:jc w:val="center"/>
        <w:rPr>
          <w:rFonts w:hint="eastAsia" w:ascii="黑体" w:hAnsi="宋体" w:eastAsia="黑体"/>
          <w:color w:val="000000"/>
          <w:sz w:val="32"/>
          <w:szCs w:val="32"/>
        </w:rPr>
      </w:pPr>
    </w:p>
    <w:p w14:paraId="0FBAA4C5">
      <w:pPr>
        <w:jc w:val="center"/>
        <w:rPr>
          <w:rFonts w:hint="eastAsia" w:ascii="黑体" w:hAnsi="宋体" w:eastAsia="黑体"/>
          <w:color w:val="000000"/>
          <w:sz w:val="32"/>
          <w:szCs w:val="32"/>
        </w:rPr>
      </w:pPr>
    </w:p>
    <w:p w14:paraId="4A5BDC18">
      <w:pPr>
        <w:jc w:val="center"/>
        <w:rPr>
          <w:rFonts w:hint="eastAsia" w:ascii="黑体" w:hAnsi="宋体" w:eastAsia="黑体"/>
          <w:color w:val="000000"/>
          <w:sz w:val="32"/>
          <w:szCs w:val="32"/>
        </w:rPr>
      </w:pPr>
    </w:p>
    <w:p w14:paraId="4E54FE0D">
      <w:pPr>
        <w:jc w:val="center"/>
        <w:rPr>
          <w:rFonts w:hint="eastAsia" w:ascii="黑体" w:hAnsi="宋体" w:eastAsia="黑体"/>
          <w:color w:val="000000"/>
          <w:sz w:val="32"/>
          <w:szCs w:val="32"/>
        </w:rPr>
      </w:pPr>
    </w:p>
    <w:p w14:paraId="24A957A1">
      <w:pPr>
        <w:jc w:val="center"/>
        <w:rPr>
          <w:rFonts w:hint="eastAsia" w:ascii="黑体" w:hAnsi="宋体" w:eastAsia="黑体"/>
          <w:color w:val="000000"/>
          <w:sz w:val="32"/>
          <w:szCs w:val="32"/>
        </w:rPr>
      </w:pPr>
    </w:p>
    <w:p w14:paraId="304AED62">
      <w:pPr>
        <w:jc w:val="center"/>
        <w:rPr>
          <w:rFonts w:hint="eastAsia" w:ascii="黑体" w:hAnsi="宋体" w:eastAsia="黑体"/>
          <w:color w:val="000000"/>
          <w:sz w:val="32"/>
          <w:szCs w:val="32"/>
        </w:rPr>
      </w:pPr>
    </w:p>
    <w:p w14:paraId="268C7557">
      <w:pPr>
        <w:jc w:val="center"/>
        <w:rPr>
          <w:rFonts w:hint="eastAsia" w:ascii="黑体" w:hAnsi="宋体" w:eastAsia="黑体"/>
          <w:color w:val="000000"/>
          <w:sz w:val="32"/>
          <w:szCs w:val="32"/>
        </w:rPr>
      </w:pPr>
    </w:p>
    <w:p w14:paraId="4F5DA190">
      <w:pPr>
        <w:jc w:val="center"/>
        <w:rPr>
          <w:rFonts w:hint="eastAsia" w:ascii="黑体" w:hAnsi="宋体" w:eastAsia="黑体"/>
          <w:color w:val="000000"/>
          <w:sz w:val="32"/>
          <w:szCs w:val="32"/>
        </w:rPr>
      </w:pPr>
    </w:p>
    <w:p w14:paraId="698C7824">
      <w:pPr>
        <w:jc w:val="center"/>
        <w:rPr>
          <w:rFonts w:hint="eastAsia" w:ascii="黑体" w:hAnsi="宋体" w:eastAsia="黑体"/>
          <w:color w:val="000000"/>
          <w:sz w:val="32"/>
          <w:szCs w:val="32"/>
        </w:rPr>
      </w:pPr>
    </w:p>
    <w:p w14:paraId="49248820">
      <w:pPr>
        <w:jc w:val="center"/>
        <w:rPr>
          <w:rFonts w:hint="eastAsia" w:ascii="黑体" w:hAnsi="宋体" w:eastAsia="黑体"/>
          <w:color w:val="000000"/>
          <w:sz w:val="32"/>
          <w:szCs w:val="32"/>
        </w:rPr>
      </w:pPr>
    </w:p>
    <w:p w14:paraId="6422EFE6">
      <w:pPr>
        <w:jc w:val="center"/>
        <w:rPr>
          <w:rFonts w:hint="eastAsia" w:ascii="黑体" w:hAnsi="宋体" w:eastAsia="黑体"/>
          <w:color w:val="000000"/>
          <w:sz w:val="32"/>
          <w:szCs w:val="32"/>
        </w:rPr>
      </w:pPr>
    </w:p>
    <w:p w14:paraId="52330611">
      <w:pPr>
        <w:jc w:val="center"/>
        <w:rPr>
          <w:rFonts w:hint="eastAsia" w:ascii="黑体" w:hAnsi="宋体" w:eastAsia="黑体"/>
          <w:color w:val="000000"/>
          <w:sz w:val="32"/>
          <w:szCs w:val="32"/>
        </w:rPr>
      </w:pPr>
    </w:p>
    <w:p w14:paraId="202CCA41">
      <w:pPr>
        <w:jc w:val="center"/>
        <w:rPr>
          <w:rFonts w:hint="eastAsia" w:ascii="黑体" w:hAnsi="宋体" w:eastAsia="黑体"/>
          <w:color w:val="000000"/>
          <w:sz w:val="32"/>
          <w:szCs w:val="32"/>
        </w:rPr>
      </w:pPr>
    </w:p>
    <w:p w14:paraId="3EB76A3A">
      <w:pPr>
        <w:jc w:val="center"/>
        <w:rPr>
          <w:rFonts w:hint="eastAsia" w:ascii="黑体" w:hAnsi="宋体" w:eastAsia="黑体"/>
          <w:color w:val="000000"/>
          <w:sz w:val="32"/>
          <w:szCs w:val="32"/>
        </w:rPr>
      </w:pPr>
    </w:p>
    <w:p w14:paraId="09361739">
      <w:pPr>
        <w:jc w:val="center"/>
        <w:rPr>
          <w:rFonts w:hint="eastAsia" w:ascii="黑体" w:hAnsi="宋体" w:eastAsia="黑体"/>
          <w:color w:val="000000"/>
          <w:sz w:val="32"/>
          <w:szCs w:val="32"/>
        </w:rPr>
      </w:pPr>
    </w:p>
    <w:p w14:paraId="6822CAEE">
      <w:pPr>
        <w:jc w:val="both"/>
        <w:rPr>
          <w:rFonts w:hint="eastAsia" w:ascii="黑体" w:hAnsi="宋体" w:eastAsia="黑体"/>
          <w:color w:val="000000"/>
          <w:sz w:val="32"/>
          <w:szCs w:val="32"/>
        </w:rPr>
      </w:pPr>
    </w:p>
    <w:p w14:paraId="5714D3A6">
      <w:pPr>
        <w:spacing w:line="600" w:lineRule="exact"/>
        <w:ind w:firstLine="1326" w:firstLineChars="300"/>
        <w:rPr>
          <w:rFonts w:hint="eastAsia" w:ascii="宋体" w:hAnsi="宋体" w:cs="宋体"/>
          <w:b/>
          <w:spacing w:val="-40"/>
          <w:sz w:val="52"/>
        </w:rPr>
      </w:pPr>
    </w:p>
    <w:p w14:paraId="0B5EA694">
      <w:pPr>
        <w:spacing w:line="600" w:lineRule="exact"/>
        <w:ind w:firstLine="1326" w:firstLineChars="300"/>
        <w:rPr>
          <w:rFonts w:hint="eastAsia" w:ascii="宋体" w:hAnsi="宋体" w:cs="宋体"/>
          <w:b/>
          <w:spacing w:val="-40"/>
          <w:sz w:val="52"/>
        </w:rPr>
      </w:pPr>
      <w:r>
        <w:rPr>
          <w:rFonts w:hint="eastAsia" w:ascii="宋体" w:hAnsi="宋体" w:cs="宋体"/>
          <w:b/>
          <w:spacing w:val="-40"/>
          <w:sz w:val="52"/>
        </w:rPr>
        <w:t>重庆市建设工程招标代理委托合同</w:t>
      </w:r>
    </w:p>
    <w:p w14:paraId="1FD1A186">
      <w:pPr>
        <w:spacing w:line="600" w:lineRule="exact"/>
        <w:jc w:val="center"/>
        <w:rPr>
          <w:rFonts w:hint="eastAsia" w:ascii="宋体" w:hAnsi="宋体" w:cs="宋体"/>
          <w:b/>
          <w:spacing w:val="-40"/>
          <w:sz w:val="52"/>
        </w:rPr>
      </w:pPr>
    </w:p>
    <w:p w14:paraId="0A978259">
      <w:pPr>
        <w:spacing w:line="520" w:lineRule="exact"/>
        <w:jc w:val="center"/>
        <w:rPr>
          <w:rFonts w:hint="eastAsia" w:ascii="宋体" w:hAnsi="宋体"/>
          <w:b/>
          <w:bCs/>
          <w:sz w:val="32"/>
          <w:szCs w:val="32"/>
        </w:rPr>
      </w:pPr>
    </w:p>
    <w:p w14:paraId="29DF93C1">
      <w:pPr>
        <w:spacing w:line="520" w:lineRule="exact"/>
        <w:jc w:val="center"/>
        <w:rPr>
          <w:rFonts w:hint="eastAsia" w:ascii="宋体" w:hAnsi="宋体"/>
          <w:b/>
          <w:bCs/>
          <w:sz w:val="32"/>
          <w:szCs w:val="32"/>
        </w:rPr>
      </w:pPr>
      <w:r>
        <w:rPr>
          <w:rFonts w:hint="eastAsia" w:ascii="宋体" w:hAnsi="宋体"/>
          <w:b/>
          <w:bCs/>
          <w:sz w:val="32"/>
          <w:szCs w:val="32"/>
        </w:rPr>
        <w:t xml:space="preserve"> </w:t>
      </w:r>
    </w:p>
    <w:p w14:paraId="51CA241B">
      <w:pPr>
        <w:spacing w:line="600" w:lineRule="exact"/>
        <w:rPr>
          <w:rFonts w:hint="eastAsia" w:ascii="宋体" w:hAnsi="宋体" w:cs="宋体"/>
          <w:b/>
          <w:spacing w:val="-40"/>
          <w:sz w:val="52"/>
        </w:rPr>
      </w:pPr>
    </w:p>
    <w:p w14:paraId="68FE26E7">
      <w:pPr>
        <w:spacing w:line="600" w:lineRule="exact"/>
        <w:rPr>
          <w:rFonts w:hint="eastAsia" w:ascii="宋体" w:hAnsi="宋体" w:cs="宋体"/>
          <w:b/>
          <w:spacing w:val="-40"/>
          <w:sz w:val="52"/>
        </w:rPr>
      </w:pPr>
    </w:p>
    <w:p w14:paraId="2A05A6D1">
      <w:pPr>
        <w:spacing w:line="600" w:lineRule="exact"/>
        <w:jc w:val="center"/>
        <w:rPr>
          <w:rFonts w:hint="eastAsia" w:ascii="宋体" w:hAnsi="宋体" w:cs="宋体"/>
          <w:b/>
          <w:spacing w:val="-40"/>
          <w:sz w:val="52"/>
        </w:rPr>
      </w:pPr>
    </w:p>
    <w:p w14:paraId="390C5A35">
      <w:pPr>
        <w:spacing w:line="900" w:lineRule="exact"/>
        <w:ind w:firstLine="602" w:firstLineChars="200"/>
        <w:jc w:val="left"/>
        <w:rPr>
          <w:rFonts w:hint="eastAsia" w:ascii="宋体" w:hAnsi="宋体" w:eastAsia="宋体" w:cs="宋体"/>
          <w:b/>
          <w:color w:val="000000"/>
          <w:sz w:val="30"/>
          <w:szCs w:val="30"/>
          <w:lang w:eastAsia="zh-CN"/>
        </w:rPr>
      </w:pPr>
      <w:r>
        <w:rPr>
          <w:rFonts w:hint="eastAsia" w:ascii="宋体" w:hAnsi="宋体" w:cs="宋体"/>
          <w:b/>
          <w:color w:val="000000"/>
          <w:sz w:val="30"/>
          <w:szCs w:val="30"/>
        </w:rPr>
        <w:t xml:space="preserve">工程名称： </w:t>
      </w:r>
      <w:r>
        <w:rPr>
          <w:rFonts w:hint="eastAsia" w:ascii="宋体" w:hAnsi="宋体" w:cs="宋体"/>
          <w:b/>
          <w:color w:val="000000"/>
          <w:sz w:val="30"/>
          <w:szCs w:val="30"/>
          <w:u w:val="single"/>
          <w:lang w:val="en-US" w:eastAsia="zh-CN"/>
        </w:rPr>
        <w:t>2024年污水处理厂生产药剂采购及服务</w:t>
      </w:r>
    </w:p>
    <w:p w14:paraId="5384C3B2">
      <w:pPr>
        <w:spacing w:line="900" w:lineRule="exact"/>
        <w:ind w:firstLine="602" w:firstLineChars="200"/>
        <w:rPr>
          <w:rFonts w:hint="eastAsia" w:ascii="宋体" w:hAnsi="宋体" w:cs="宋体"/>
          <w:b/>
          <w:color w:val="000000"/>
          <w:spacing w:val="-20"/>
          <w:sz w:val="30"/>
          <w:szCs w:val="30"/>
        </w:rPr>
      </w:pPr>
      <w:r>
        <w:rPr>
          <w:rFonts w:hint="eastAsia" w:ascii="宋体" w:hAnsi="宋体" w:cs="宋体"/>
          <w:b/>
          <w:color w:val="000000"/>
          <w:sz w:val="30"/>
          <w:szCs w:val="30"/>
        </w:rPr>
        <w:t>委托单位：</w:t>
      </w:r>
      <w:r>
        <w:rPr>
          <w:rFonts w:hint="eastAsia" w:ascii="宋体" w:hAnsi="宋体" w:cs="宋体"/>
          <w:b/>
          <w:color w:val="000000"/>
          <w:sz w:val="30"/>
          <w:szCs w:val="30"/>
          <w:u w:val="single"/>
        </w:rPr>
        <w:t xml:space="preserve"> 重庆市涪陵区拓源污水治理有限公司</w:t>
      </w:r>
      <w:r>
        <w:rPr>
          <w:rFonts w:hint="eastAsia" w:ascii="宋体" w:hAnsi="宋体" w:cs="宋体"/>
          <w:b/>
          <w:color w:val="000000"/>
          <w:kern w:val="0"/>
          <w:sz w:val="30"/>
          <w:szCs w:val="30"/>
          <w:u w:val="single"/>
        </w:rPr>
        <w:t xml:space="preserve"> </w:t>
      </w:r>
      <w:r>
        <w:rPr>
          <w:rFonts w:hint="eastAsia" w:ascii="宋体" w:hAnsi="宋体" w:cs="宋体"/>
          <w:b/>
          <w:color w:val="000000"/>
          <w:kern w:val="0"/>
          <w:sz w:val="30"/>
          <w:szCs w:val="30"/>
          <w:u w:val="single"/>
          <w:lang w:val="en-US" w:eastAsia="zh-CN"/>
        </w:rPr>
        <w:t xml:space="preserve"> </w:t>
      </w:r>
      <w:r>
        <w:rPr>
          <w:rFonts w:hint="eastAsia" w:ascii="宋体" w:hAnsi="宋体" w:cs="宋体"/>
          <w:b/>
          <w:color w:val="000000"/>
          <w:spacing w:val="-20"/>
          <w:sz w:val="30"/>
          <w:szCs w:val="30"/>
        </w:rPr>
        <w:t xml:space="preserve"> </w:t>
      </w:r>
      <w:r>
        <w:rPr>
          <w:rFonts w:hint="eastAsia" w:ascii="宋体" w:hAnsi="宋体" w:cs="宋体"/>
          <w:b/>
          <w:color w:val="000000"/>
          <w:spacing w:val="-20"/>
          <w:sz w:val="30"/>
          <w:szCs w:val="30"/>
          <w:lang w:val="en-US" w:eastAsia="zh-CN"/>
        </w:rPr>
        <w:t xml:space="preserve"> </w:t>
      </w:r>
      <w:r>
        <w:rPr>
          <w:rFonts w:hint="eastAsia" w:ascii="宋体" w:hAnsi="宋体" w:cs="宋体"/>
          <w:b/>
          <w:color w:val="000000"/>
          <w:spacing w:val="-20"/>
          <w:sz w:val="30"/>
          <w:szCs w:val="30"/>
        </w:rPr>
        <w:t xml:space="preserve"> </w:t>
      </w:r>
    </w:p>
    <w:p w14:paraId="5403B99A">
      <w:pPr>
        <w:spacing w:line="900" w:lineRule="exact"/>
        <w:ind w:firstLine="602" w:firstLineChars="200"/>
        <w:rPr>
          <w:rFonts w:hint="eastAsia" w:ascii="宋体" w:hAnsi="宋体" w:cs="宋体"/>
          <w:b/>
          <w:color w:val="000000"/>
          <w:kern w:val="0"/>
          <w:sz w:val="30"/>
          <w:szCs w:val="30"/>
          <w:u w:val="single"/>
        </w:rPr>
      </w:pPr>
      <w:r>
        <w:rPr>
          <w:rFonts w:hint="eastAsia" w:ascii="宋体" w:hAnsi="宋体" w:cs="宋体"/>
          <w:b/>
          <w:color w:val="000000"/>
          <w:sz w:val="30"/>
          <w:szCs w:val="30"/>
        </w:rPr>
        <w:t>代理机构</w:t>
      </w:r>
      <w:r>
        <w:rPr>
          <w:rFonts w:hint="eastAsia" w:ascii="宋体" w:hAnsi="宋体" w:cs="宋体"/>
          <w:b/>
          <w:color w:val="000000"/>
          <w:kern w:val="0"/>
          <w:sz w:val="30"/>
          <w:szCs w:val="30"/>
        </w:rPr>
        <w:t>：</w:t>
      </w:r>
      <w:r>
        <w:rPr>
          <w:rFonts w:hint="eastAsia" w:ascii="宋体" w:hAnsi="宋体" w:cs="宋体"/>
          <w:b/>
          <w:color w:val="000000"/>
          <w:kern w:val="0"/>
          <w:sz w:val="30"/>
          <w:szCs w:val="30"/>
          <w:u w:val="single"/>
          <w:lang w:val="en-US" w:eastAsia="zh-CN"/>
        </w:rPr>
        <w:t xml:space="preserve">                                </w:t>
      </w:r>
      <w:r>
        <w:rPr>
          <w:rFonts w:hint="eastAsia" w:ascii="宋体" w:hAnsi="宋体" w:cs="宋体"/>
          <w:b/>
          <w:color w:val="000000"/>
          <w:kern w:val="0"/>
          <w:sz w:val="30"/>
          <w:szCs w:val="30"/>
          <w:u w:val="single"/>
        </w:rPr>
        <w:t xml:space="preserve"> </w:t>
      </w:r>
      <w:r>
        <w:rPr>
          <w:rFonts w:hint="eastAsia" w:ascii="宋体" w:hAnsi="宋体" w:cs="宋体"/>
          <w:b/>
          <w:color w:val="000000"/>
          <w:sz w:val="30"/>
          <w:szCs w:val="30"/>
        </w:rPr>
        <w:t xml:space="preserve">  </w:t>
      </w:r>
    </w:p>
    <w:p w14:paraId="3682169E">
      <w:pPr>
        <w:spacing w:line="900" w:lineRule="exact"/>
        <w:ind w:firstLine="602" w:firstLineChars="200"/>
        <w:rPr>
          <w:rFonts w:hint="eastAsia" w:ascii="宋体" w:hAnsi="宋体" w:cs="宋体"/>
          <w:b/>
          <w:color w:val="000000"/>
          <w:sz w:val="28"/>
        </w:rPr>
      </w:pPr>
      <w:r>
        <w:rPr>
          <w:rFonts w:hint="eastAsia" w:ascii="宋体" w:hAnsi="宋体" w:cs="宋体"/>
          <w:b/>
          <w:color w:val="000000"/>
          <w:sz w:val="30"/>
          <w:szCs w:val="30"/>
        </w:rPr>
        <w:t>签订时间：</w:t>
      </w:r>
      <w:r>
        <w:rPr>
          <w:rFonts w:hint="eastAsia" w:ascii="宋体" w:hAnsi="宋体" w:cs="宋体"/>
          <w:b/>
          <w:color w:val="000000"/>
          <w:sz w:val="30"/>
          <w:szCs w:val="30"/>
          <w:u w:val="single"/>
        </w:rPr>
        <w:t xml:space="preserve">    </w:t>
      </w:r>
      <w:r>
        <w:rPr>
          <w:rFonts w:hint="eastAsia" w:ascii="宋体" w:hAnsi="宋体" w:cs="宋体"/>
          <w:b/>
          <w:color w:val="000000"/>
          <w:kern w:val="0"/>
          <w:sz w:val="30"/>
          <w:szCs w:val="30"/>
          <w:u w:val="single"/>
        </w:rPr>
        <w:t>202</w:t>
      </w:r>
      <w:r>
        <w:rPr>
          <w:rFonts w:hint="eastAsia" w:ascii="宋体" w:hAnsi="宋体" w:cs="宋体"/>
          <w:b/>
          <w:color w:val="000000"/>
          <w:kern w:val="0"/>
          <w:sz w:val="30"/>
          <w:szCs w:val="30"/>
          <w:u w:val="single"/>
          <w:lang w:val="en-US" w:eastAsia="zh-CN"/>
        </w:rPr>
        <w:t>4</w:t>
      </w:r>
      <w:r>
        <w:rPr>
          <w:rFonts w:hint="eastAsia" w:ascii="宋体" w:hAnsi="宋体" w:cs="宋体"/>
          <w:b/>
          <w:color w:val="000000"/>
          <w:kern w:val="0"/>
          <w:sz w:val="30"/>
          <w:szCs w:val="30"/>
          <w:u w:val="single"/>
        </w:rPr>
        <w:t xml:space="preserve">年  月  </w:t>
      </w:r>
      <w:r>
        <w:rPr>
          <w:rFonts w:hint="eastAsia" w:ascii="宋体" w:hAnsi="宋体" w:cs="宋体"/>
          <w:b/>
          <w:color w:val="000000"/>
          <w:sz w:val="30"/>
          <w:szCs w:val="30"/>
          <w:u w:val="single"/>
        </w:rPr>
        <w:t xml:space="preserve">            </w:t>
      </w:r>
    </w:p>
    <w:p w14:paraId="26FF283F">
      <w:pPr>
        <w:spacing w:line="600" w:lineRule="exact"/>
        <w:jc w:val="center"/>
        <w:rPr>
          <w:rFonts w:hint="eastAsia" w:ascii="宋体" w:hAnsi="宋体" w:cs="宋体"/>
          <w:b/>
          <w:spacing w:val="-40"/>
          <w:sz w:val="52"/>
        </w:rPr>
      </w:pPr>
    </w:p>
    <w:p w14:paraId="16A49799">
      <w:pPr>
        <w:spacing w:line="600" w:lineRule="exact"/>
        <w:rPr>
          <w:rFonts w:hint="eastAsia" w:ascii="宋体" w:hAnsi="宋体" w:cs="宋体"/>
          <w:b/>
          <w:spacing w:val="-40"/>
          <w:sz w:val="52"/>
        </w:rPr>
      </w:pPr>
    </w:p>
    <w:p w14:paraId="1C724B79">
      <w:pPr>
        <w:spacing w:line="600" w:lineRule="exact"/>
        <w:rPr>
          <w:rFonts w:hint="eastAsia" w:ascii="宋体" w:hAnsi="宋体" w:cs="宋体"/>
          <w:b/>
          <w:spacing w:val="-40"/>
          <w:sz w:val="52"/>
        </w:rPr>
      </w:pPr>
    </w:p>
    <w:tbl>
      <w:tblPr>
        <w:tblStyle w:val="9"/>
        <w:tblpPr w:leftFromText="182" w:rightFromText="182" w:vertAnchor="text" w:horzAnchor="page" w:tblpX="3358" w:tblpY="562"/>
        <w:tblOverlap w:val="never"/>
        <w:tblW w:w="0" w:type="auto"/>
        <w:tblInd w:w="0" w:type="dxa"/>
        <w:tblLayout w:type="fixed"/>
        <w:tblCellMar>
          <w:top w:w="0" w:type="dxa"/>
          <w:left w:w="108" w:type="dxa"/>
          <w:bottom w:w="0" w:type="dxa"/>
          <w:right w:w="108" w:type="dxa"/>
        </w:tblCellMar>
      </w:tblPr>
      <w:tblGrid>
        <w:gridCol w:w="4395"/>
        <w:gridCol w:w="1425"/>
      </w:tblGrid>
      <w:tr w14:paraId="14A1C068">
        <w:tblPrEx>
          <w:tblCellMar>
            <w:top w:w="0" w:type="dxa"/>
            <w:left w:w="108" w:type="dxa"/>
            <w:bottom w:w="0" w:type="dxa"/>
            <w:right w:w="108" w:type="dxa"/>
          </w:tblCellMar>
        </w:tblPrEx>
        <w:tc>
          <w:tcPr>
            <w:tcW w:w="4395" w:type="dxa"/>
            <w:noWrap w:val="0"/>
            <w:vAlign w:val="bottom"/>
          </w:tcPr>
          <w:p w14:paraId="71FAE1B4">
            <w:pPr>
              <w:spacing w:line="600" w:lineRule="exact"/>
              <w:jc w:val="center"/>
              <w:rPr>
                <w:rFonts w:hint="eastAsia" w:ascii="宋体" w:hAnsi="宋体" w:cs="宋体"/>
                <w:b/>
                <w:spacing w:val="-40"/>
                <w:sz w:val="52"/>
              </w:rPr>
            </w:pPr>
            <w:r>
              <w:rPr>
                <w:rFonts w:hint="eastAsia" w:ascii="宋体" w:hAnsi="宋体" w:cs="宋体"/>
                <w:b/>
                <w:sz w:val="28"/>
              </w:rPr>
              <w:t>重庆市建设工程招标投标办公室</w:t>
            </w:r>
          </w:p>
        </w:tc>
        <w:tc>
          <w:tcPr>
            <w:tcW w:w="1425" w:type="dxa"/>
            <w:vMerge w:val="restart"/>
            <w:noWrap w:val="0"/>
            <w:vAlign w:val="center"/>
          </w:tcPr>
          <w:p w14:paraId="6A39BB64">
            <w:pPr>
              <w:spacing w:line="600" w:lineRule="exact"/>
              <w:jc w:val="center"/>
              <w:rPr>
                <w:rFonts w:hint="eastAsia" w:ascii="宋体" w:hAnsi="宋体" w:cs="宋体"/>
                <w:b/>
                <w:spacing w:val="-40"/>
                <w:sz w:val="52"/>
              </w:rPr>
            </w:pPr>
            <w:r>
              <w:rPr>
                <w:rFonts w:hint="eastAsia" w:ascii="宋体" w:hAnsi="宋体" w:cs="宋体"/>
                <w:b/>
                <w:spacing w:val="-40"/>
                <w:sz w:val="52"/>
              </w:rPr>
              <w:t>制</w:t>
            </w:r>
          </w:p>
        </w:tc>
      </w:tr>
      <w:tr w14:paraId="4CB41099">
        <w:tblPrEx>
          <w:tblCellMar>
            <w:top w:w="0" w:type="dxa"/>
            <w:left w:w="108" w:type="dxa"/>
            <w:bottom w:w="0" w:type="dxa"/>
            <w:right w:w="108" w:type="dxa"/>
          </w:tblCellMar>
        </w:tblPrEx>
        <w:tc>
          <w:tcPr>
            <w:tcW w:w="4395" w:type="dxa"/>
            <w:noWrap w:val="0"/>
            <w:vAlign w:val="top"/>
          </w:tcPr>
          <w:p w14:paraId="62C58E4D">
            <w:pPr>
              <w:spacing w:line="600" w:lineRule="exact"/>
              <w:jc w:val="center"/>
              <w:rPr>
                <w:rFonts w:hint="eastAsia" w:ascii="宋体" w:hAnsi="宋体" w:cs="宋体"/>
                <w:b/>
                <w:spacing w:val="-40"/>
                <w:sz w:val="52"/>
              </w:rPr>
            </w:pPr>
            <w:r>
              <w:rPr>
                <w:rFonts w:hint="eastAsia" w:ascii="宋体" w:hAnsi="宋体" w:cs="宋体"/>
                <w:b/>
                <w:sz w:val="28"/>
              </w:rPr>
              <w:t>重庆市建筑业协会招投标分会</w:t>
            </w:r>
          </w:p>
        </w:tc>
        <w:tc>
          <w:tcPr>
            <w:tcW w:w="1425" w:type="dxa"/>
            <w:vMerge w:val="continue"/>
            <w:noWrap w:val="0"/>
            <w:vAlign w:val="top"/>
          </w:tcPr>
          <w:p w14:paraId="7B300E66">
            <w:pPr>
              <w:spacing w:line="600" w:lineRule="exact"/>
              <w:jc w:val="center"/>
              <w:rPr>
                <w:rFonts w:hint="eastAsia" w:ascii="宋体" w:hAnsi="宋体" w:cs="宋体"/>
                <w:b/>
                <w:spacing w:val="-40"/>
                <w:sz w:val="52"/>
              </w:rPr>
            </w:pPr>
          </w:p>
        </w:tc>
      </w:tr>
    </w:tbl>
    <w:p w14:paraId="0A66B853">
      <w:pPr>
        <w:jc w:val="center"/>
        <w:rPr>
          <w:rFonts w:hint="eastAsia" w:ascii="宋体" w:hAnsi="宋体"/>
          <w:b/>
          <w:sz w:val="44"/>
          <w:szCs w:val="44"/>
        </w:rPr>
      </w:pPr>
    </w:p>
    <w:p w14:paraId="5EAE5A52">
      <w:pPr>
        <w:jc w:val="center"/>
        <w:rPr>
          <w:rFonts w:hint="eastAsia" w:ascii="宋体" w:hAnsi="宋体"/>
          <w:b/>
          <w:sz w:val="44"/>
          <w:szCs w:val="44"/>
        </w:rPr>
      </w:pPr>
    </w:p>
    <w:p w14:paraId="5CC928A5">
      <w:pPr>
        <w:jc w:val="center"/>
        <w:rPr>
          <w:rFonts w:hint="eastAsia" w:ascii="宋体" w:hAnsi="宋体"/>
          <w:b/>
          <w:sz w:val="44"/>
          <w:szCs w:val="44"/>
        </w:rPr>
      </w:pPr>
    </w:p>
    <w:p w14:paraId="5BE7F42D">
      <w:pPr>
        <w:jc w:val="center"/>
        <w:rPr>
          <w:rFonts w:hint="eastAsia" w:ascii="宋体" w:hAnsi="宋体"/>
          <w:b/>
          <w:sz w:val="44"/>
          <w:szCs w:val="44"/>
        </w:rPr>
      </w:pPr>
    </w:p>
    <w:p w14:paraId="0D4AB092">
      <w:pPr>
        <w:jc w:val="center"/>
        <w:rPr>
          <w:rFonts w:hint="eastAsia" w:ascii="宋体" w:hAnsi="宋体"/>
          <w:b/>
          <w:sz w:val="44"/>
          <w:szCs w:val="44"/>
        </w:rPr>
      </w:pPr>
    </w:p>
    <w:p w14:paraId="754D856E">
      <w:pPr>
        <w:jc w:val="center"/>
        <w:rPr>
          <w:rFonts w:hint="eastAsia" w:ascii="宋体" w:hAnsi="宋体"/>
          <w:b/>
          <w:sz w:val="44"/>
          <w:szCs w:val="44"/>
        </w:rPr>
      </w:pPr>
    </w:p>
    <w:p w14:paraId="303B6F21">
      <w:pPr>
        <w:jc w:val="center"/>
        <w:rPr>
          <w:rFonts w:hint="eastAsia" w:ascii="宋体" w:hAnsi="宋体"/>
          <w:b/>
          <w:sz w:val="44"/>
          <w:szCs w:val="44"/>
        </w:rPr>
      </w:pPr>
    </w:p>
    <w:p w14:paraId="201BF45B">
      <w:pPr>
        <w:jc w:val="center"/>
        <w:rPr>
          <w:rFonts w:hint="eastAsia" w:ascii="宋体" w:hAnsi="宋体"/>
          <w:b/>
          <w:sz w:val="44"/>
          <w:szCs w:val="44"/>
        </w:rPr>
      </w:pPr>
      <w:r>
        <w:rPr>
          <w:rFonts w:hint="eastAsia" w:ascii="宋体" w:hAnsi="宋体"/>
          <w:b/>
          <w:sz w:val="44"/>
          <w:szCs w:val="44"/>
        </w:rPr>
        <w:t>重庆市工程建设项目招标代理合同</w:t>
      </w:r>
    </w:p>
    <w:p w14:paraId="3D2EC868">
      <w:pPr>
        <w:spacing w:line="480" w:lineRule="auto"/>
        <w:jc w:val="center"/>
        <w:rPr>
          <w:rFonts w:hint="eastAsia" w:ascii="宋体" w:hAnsi="宋体"/>
          <w:b/>
          <w:sz w:val="44"/>
          <w:szCs w:val="44"/>
        </w:rPr>
      </w:pPr>
    </w:p>
    <w:p w14:paraId="11FCB324">
      <w:pPr>
        <w:spacing w:line="480" w:lineRule="auto"/>
        <w:ind w:firstLine="560" w:firstLineChars="200"/>
        <w:rPr>
          <w:rFonts w:hint="eastAsia" w:ascii="宋体" w:hAnsi="宋体"/>
          <w:sz w:val="28"/>
          <w:szCs w:val="28"/>
          <w:u w:val="single"/>
        </w:rPr>
      </w:pPr>
      <w:r>
        <w:rPr>
          <w:rFonts w:hint="eastAsia" w:ascii="宋体" w:hAnsi="宋体"/>
          <w:sz w:val="28"/>
          <w:szCs w:val="28"/>
        </w:rPr>
        <w:t>委托人(甲方）：</w:t>
      </w:r>
      <w:r>
        <w:rPr>
          <w:rFonts w:hint="eastAsia" w:ascii="宋体" w:hAnsi="宋体"/>
          <w:sz w:val="28"/>
          <w:szCs w:val="28"/>
          <w:u w:val="single"/>
        </w:rPr>
        <w:t>重庆市涪陵区拓源污水治理有限公司</w:t>
      </w:r>
    </w:p>
    <w:p w14:paraId="6FCA032D">
      <w:pPr>
        <w:spacing w:line="480" w:lineRule="auto"/>
        <w:ind w:firstLine="560" w:firstLineChars="200"/>
        <w:rPr>
          <w:rFonts w:hint="default" w:ascii="宋体" w:hAnsi="宋体" w:eastAsia="宋体"/>
          <w:sz w:val="28"/>
          <w:szCs w:val="28"/>
          <w:u w:val="single"/>
          <w:lang w:val="en-US" w:eastAsia="zh-CN"/>
        </w:rPr>
      </w:pPr>
      <w:r>
        <w:rPr>
          <w:rFonts w:hint="eastAsia" w:ascii="宋体" w:hAnsi="宋体"/>
          <w:sz w:val="28"/>
          <w:szCs w:val="28"/>
        </w:rPr>
        <w:t>代理人（乙方）：</w:t>
      </w:r>
      <w:r>
        <w:rPr>
          <w:rFonts w:hint="eastAsia" w:ascii="宋体" w:hAnsi="宋体"/>
          <w:sz w:val="28"/>
          <w:szCs w:val="28"/>
          <w:highlight w:val="none"/>
          <w:u w:val="single"/>
          <w:lang w:val="en-US" w:eastAsia="zh-CN"/>
        </w:rPr>
        <w:t xml:space="preserve">                               </w:t>
      </w:r>
    </w:p>
    <w:p w14:paraId="2A223252">
      <w:pPr>
        <w:spacing w:line="480" w:lineRule="auto"/>
        <w:ind w:firstLine="560" w:firstLineChars="200"/>
        <w:rPr>
          <w:rFonts w:hint="eastAsia" w:ascii="宋体" w:hAnsi="宋体"/>
          <w:sz w:val="28"/>
          <w:szCs w:val="28"/>
        </w:rPr>
      </w:pPr>
      <w:r>
        <w:rPr>
          <w:rFonts w:hint="eastAsia" w:ascii="宋体" w:hAnsi="宋体"/>
          <w:sz w:val="28"/>
          <w:szCs w:val="28"/>
        </w:rPr>
        <w:t>依据《中华人民共和国招标投标法》、《中华人民共和国民法典》及其它有关法律、法规、规章，</w:t>
      </w:r>
      <w:r>
        <w:rPr>
          <w:rFonts w:hint="eastAsia" w:ascii="宋体" w:hAnsi="宋体"/>
          <w:sz w:val="28"/>
          <w:szCs w:val="28"/>
          <w:u w:val="single"/>
        </w:rPr>
        <w:t>重庆市涪陵区拓源污水治理有限公司</w:t>
      </w:r>
      <w:r>
        <w:rPr>
          <w:rFonts w:hint="eastAsia" w:ascii="宋体" w:hAnsi="宋体"/>
          <w:sz w:val="28"/>
          <w:szCs w:val="28"/>
        </w:rPr>
        <w:t>（以下简称委托人）与</w:t>
      </w:r>
      <w:r>
        <w:rPr>
          <w:rFonts w:hint="eastAsia" w:ascii="宋体" w:hAnsi="宋体"/>
          <w:sz w:val="28"/>
          <w:szCs w:val="28"/>
          <w:u w:val="single"/>
          <w:lang w:val="en-US" w:eastAsia="zh-CN"/>
        </w:rPr>
        <w:t xml:space="preserve">                         </w:t>
      </w:r>
      <w:r>
        <w:rPr>
          <w:rFonts w:hint="eastAsia" w:ascii="宋体" w:hAnsi="宋体"/>
          <w:sz w:val="28"/>
          <w:szCs w:val="28"/>
        </w:rPr>
        <w:t>（以下简称代理人）就</w:t>
      </w:r>
      <w:r>
        <w:rPr>
          <w:rFonts w:hint="eastAsia" w:ascii="宋体" w:hAnsi="宋体" w:cs="宋体"/>
          <w:b/>
          <w:color w:val="000000"/>
          <w:sz w:val="30"/>
          <w:szCs w:val="30"/>
          <w:u w:val="single"/>
          <w:lang w:val="en-US" w:eastAsia="zh-CN"/>
        </w:rPr>
        <w:t>2024年污水处理厂生产药剂采购及服务</w:t>
      </w:r>
      <w:r>
        <w:rPr>
          <w:rFonts w:hint="eastAsia" w:ascii="宋体" w:hAnsi="宋体"/>
          <w:sz w:val="28"/>
          <w:szCs w:val="28"/>
          <w:u w:val="single"/>
        </w:rPr>
        <w:t>（</w:t>
      </w:r>
      <w:r>
        <w:rPr>
          <w:rFonts w:hint="eastAsia" w:ascii="宋体" w:hAnsi="宋体"/>
          <w:sz w:val="28"/>
          <w:szCs w:val="28"/>
        </w:rPr>
        <w:t>工程名称）的招标事宜，经充分协商，达成一致意见，特订立本合同。</w:t>
      </w:r>
    </w:p>
    <w:p w14:paraId="323F7DA3">
      <w:pPr>
        <w:spacing w:line="480" w:lineRule="auto"/>
        <w:ind w:firstLine="551" w:firstLineChars="196"/>
        <w:rPr>
          <w:rFonts w:hint="eastAsia" w:ascii="宋体" w:hAnsi="宋体"/>
          <w:b/>
          <w:sz w:val="28"/>
          <w:szCs w:val="28"/>
        </w:rPr>
      </w:pPr>
      <w:r>
        <w:rPr>
          <w:rFonts w:hint="eastAsia" w:ascii="宋体" w:hAnsi="宋体"/>
          <w:b/>
          <w:sz w:val="28"/>
          <w:szCs w:val="28"/>
        </w:rPr>
        <w:t>一、委托人委托代理人的工程（以下简称“本工程”）概况</w:t>
      </w:r>
    </w:p>
    <w:p w14:paraId="56EE275A">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1、</w:t>
      </w:r>
      <w:r>
        <w:rPr>
          <w:rFonts w:hint="eastAsia" w:ascii="宋体" w:hAnsi="宋体"/>
          <w:color w:val="FF0000"/>
          <w:sz w:val="28"/>
          <w:szCs w:val="28"/>
          <w:lang w:val="en-US" w:eastAsia="zh-CN"/>
        </w:rPr>
        <w:t>项目</w:t>
      </w:r>
      <w:r>
        <w:rPr>
          <w:rFonts w:hint="eastAsia" w:ascii="宋体" w:hAnsi="宋体"/>
          <w:color w:val="FF0000"/>
          <w:sz w:val="28"/>
          <w:szCs w:val="28"/>
        </w:rPr>
        <w:t xml:space="preserve">地点：涪陵区   </w:t>
      </w:r>
    </w:p>
    <w:p w14:paraId="706FE771">
      <w:pPr>
        <w:spacing w:line="480" w:lineRule="auto"/>
        <w:ind w:firstLine="560" w:firstLineChars="200"/>
        <w:rPr>
          <w:rFonts w:hint="default" w:ascii="宋体" w:hAnsi="宋体"/>
          <w:color w:val="FF0000"/>
          <w:sz w:val="28"/>
          <w:szCs w:val="28"/>
          <w:u w:val="single"/>
        </w:rPr>
      </w:pPr>
      <w:r>
        <w:rPr>
          <w:rFonts w:hint="eastAsia" w:ascii="宋体" w:hAnsi="宋体"/>
          <w:color w:val="FF0000"/>
          <w:sz w:val="28"/>
          <w:szCs w:val="28"/>
        </w:rPr>
        <w:t>2、</w:t>
      </w:r>
      <w:r>
        <w:rPr>
          <w:rFonts w:hint="eastAsia" w:ascii="宋体" w:hAnsi="宋体" w:cs="仿宋_GB2312"/>
          <w:color w:val="FF0000"/>
          <w:sz w:val="28"/>
          <w:szCs w:val="28"/>
        </w:rPr>
        <w:t>项目批准文件</w:t>
      </w:r>
      <w:r>
        <w:rPr>
          <w:rFonts w:hint="eastAsia" w:ascii="宋体" w:hAnsi="宋体"/>
          <w:color w:val="FF0000"/>
          <w:sz w:val="28"/>
          <w:szCs w:val="28"/>
        </w:rPr>
        <w:t>：</w:t>
      </w:r>
      <w:r>
        <w:rPr>
          <w:rFonts w:hint="eastAsia" w:ascii="宋体" w:hAnsi="宋体"/>
          <w:color w:val="FF0000"/>
          <w:sz w:val="28"/>
          <w:szCs w:val="28"/>
          <w:lang w:val="en-US" w:eastAsia="zh-CN"/>
        </w:rPr>
        <w:t>业主自主采购</w:t>
      </w:r>
    </w:p>
    <w:p w14:paraId="760836DD">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 xml:space="preserve">3、资金来源：业主自筹资金 </w:t>
      </w:r>
    </w:p>
    <w:p w14:paraId="787CA564">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4、</w:t>
      </w:r>
      <w:r>
        <w:rPr>
          <w:rFonts w:hint="eastAsia" w:ascii="宋体" w:hAnsi="宋体"/>
          <w:color w:val="FF0000"/>
          <w:sz w:val="28"/>
          <w:szCs w:val="28"/>
          <w:lang w:val="en-US" w:eastAsia="zh-CN"/>
        </w:rPr>
        <w:t>服务</w:t>
      </w:r>
      <w:r>
        <w:rPr>
          <w:rFonts w:hint="eastAsia" w:ascii="宋体" w:hAnsi="宋体"/>
          <w:color w:val="FF0000"/>
          <w:sz w:val="28"/>
          <w:szCs w:val="28"/>
        </w:rPr>
        <w:t>规模：详见比选文件。</w:t>
      </w:r>
    </w:p>
    <w:p w14:paraId="62B1D6EE">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5、总</w:t>
      </w:r>
      <w:r>
        <w:rPr>
          <w:rFonts w:hint="eastAsia" w:ascii="宋体" w:hAnsi="宋体"/>
          <w:color w:val="FF0000"/>
          <w:sz w:val="28"/>
          <w:szCs w:val="28"/>
          <w:lang w:val="en-US" w:eastAsia="zh-CN"/>
        </w:rPr>
        <w:t>采购规模</w:t>
      </w:r>
      <w:r>
        <w:rPr>
          <w:rFonts w:hint="eastAsia" w:ascii="宋体" w:hAnsi="宋体"/>
          <w:color w:val="FF0000"/>
          <w:sz w:val="28"/>
          <w:szCs w:val="28"/>
        </w:rPr>
        <w:t>：</w:t>
      </w:r>
      <w:r>
        <w:rPr>
          <w:rFonts w:hint="eastAsia" w:ascii="宋体" w:hAnsi="宋体"/>
          <w:color w:val="FF0000"/>
          <w:sz w:val="28"/>
          <w:szCs w:val="28"/>
          <w:u w:val="single"/>
        </w:rPr>
        <w:t>约</w:t>
      </w:r>
      <w:r>
        <w:rPr>
          <w:rFonts w:hint="eastAsia" w:ascii="宋体" w:hAnsi="宋体"/>
          <w:color w:val="FF0000"/>
          <w:sz w:val="28"/>
          <w:szCs w:val="28"/>
          <w:u w:val="single"/>
          <w:lang w:val="en-US" w:eastAsia="zh-CN"/>
        </w:rPr>
        <w:t>20</w:t>
      </w:r>
      <w:r>
        <w:rPr>
          <w:rFonts w:hint="eastAsia" w:ascii="宋体" w:hAnsi="宋体"/>
          <w:color w:val="FF0000"/>
          <w:sz w:val="28"/>
          <w:szCs w:val="28"/>
          <w:u w:val="single"/>
        </w:rPr>
        <w:t>00万元。</w:t>
      </w:r>
    </w:p>
    <w:p w14:paraId="25D7DC11">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6、招标方式：</w:t>
      </w:r>
      <w:r>
        <w:rPr>
          <w:rFonts w:hint="eastAsia" w:ascii="宋体" w:hAnsi="宋体"/>
          <w:color w:val="FF0000"/>
          <w:sz w:val="28"/>
          <w:szCs w:val="28"/>
          <w:u w:val="single"/>
        </w:rPr>
        <w:t>公开招标</w:t>
      </w:r>
    </w:p>
    <w:p w14:paraId="194D4484">
      <w:pPr>
        <w:spacing w:line="480" w:lineRule="auto"/>
        <w:ind w:firstLine="562" w:firstLineChars="200"/>
        <w:rPr>
          <w:rFonts w:hint="eastAsia" w:ascii="宋体" w:hAnsi="宋体"/>
          <w:b/>
          <w:sz w:val="28"/>
          <w:szCs w:val="28"/>
        </w:rPr>
      </w:pPr>
      <w:r>
        <w:rPr>
          <w:rFonts w:hint="eastAsia" w:ascii="宋体" w:hAnsi="宋体"/>
          <w:b/>
          <w:sz w:val="28"/>
          <w:szCs w:val="28"/>
        </w:rPr>
        <w:t>二、委托代理范围</w:t>
      </w:r>
    </w:p>
    <w:p w14:paraId="5BA08DEE">
      <w:pPr>
        <w:spacing w:line="480" w:lineRule="auto"/>
        <w:ind w:firstLine="560" w:firstLineChars="200"/>
        <w:rPr>
          <w:rFonts w:hint="eastAsia" w:ascii="宋体" w:hAnsi="宋体"/>
          <w:sz w:val="28"/>
          <w:szCs w:val="28"/>
        </w:rPr>
      </w:pPr>
      <w:r>
        <w:rPr>
          <w:rFonts w:hint="eastAsia" w:ascii="宋体" w:hAnsi="宋体"/>
          <w:sz w:val="28"/>
          <w:szCs w:val="28"/>
        </w:rPr>
        <w:t>1、委托代理招标内容（有委托的在□中打√，并说明具体内容，无委托的在□中打×）：　　</w:t>
      </w:r>
    </w:p>
    <w:p w14:paraId="1CB2061B">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勘察，具体内容：</w:t>
      </w:r>
      <w:r>
        <w:rPr>
          <w:rFonts w:hint="eastAsia" w:ascii="宋体" w:hAnsi="宋体"/>
          <w:sz w:val="28"/>
          <w:szCs w:val="28"/>
          <w:u w:val="single"/>
        </w:rPr>
        <w:t xml:space="preserve">      /  </w:t>
      </w:r>
    </w:p>
    <w:p w14:paraId="53B7119B">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设计，具体包括：</w:t>
      </w:r>
      <w:r>
        <w:rPr>
          <w:rFonts w:hint="eastAsia" w:ascii="宋体" w:hAnsi="宋体"/>
          <w:sz w:val="28"/>
          <w:szCs w:val="28"/>
          <w:u w:val="single"/>
        </w:rPr>
        <w:t xml:space="preserve">  /        </w:t>
      </w:r>
    </w:p>
    <w:p w14:paraId="2407A3CA">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监理，具体包括：</w:t>
      </w:r>
      <w:r>
        <w:rPr>
          <w:rFonts w:hint="eastAsia" w:ascii="宋体" w:hAnsi="宋体"/>
          <w:sz w:val="28"/>
          <w:szCs w:val="28"/>
          <w:u w:val="single"/>
        </w:rPr>
        <w:t xml:space="preserve">      /        </w:t>
      </w:r>
    </w:p>
    <w:p w14:paraId="70C476E5">
      <w:pPr>
        <w:spacing w:line="480" w:lineRule="auto"/>
        <w:ind w:firstLine="560" w:firstLineChars="200"/>
        <w:rPr>
          <w:rFonts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施工，</w:t>
      </w:r>
      <w:r>
        <w:rPr>
          <w:rFonts w:hint="eastAsia" w:ascii="宋体" w:hAnsi="宋体"/>
          <w:sz w:val="28"/>
          <w:szCs w:val="28"/>
          <w:u w:val="single"/>
        </w:rPr>
        <w:t xml:space="preserve">      /        </w:t>
      </w:r>
    </w:p>
    <w:p w14:paraId="226B286D">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重要设备：具体包括：</w:t>
      </w:r>
      <w:r>
        <w:rPr>
          <w:rFonts w:hint="eastAsia" w:ascii="宋体" w:hAnsi="宋体"/>
          <w:sz w:val="28"/>
          <w:szCs w:val="28"/>
          <w:u w:val="single"/>
        </w:rPr>
        <w:t xml:space="preserve"> /  </w:t>
      </w:r>
    </w:p>
    <w:p w14:paraId="38AC07C4">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材料设备，具体包括：</w:t>
      </w:r>
      <w:r>
        <w:rPr>
          <w:rFonts w:hint="eastAsia" w:ascii="宋体" w:hAnsi="宋体"/>
          <w:sz w:val="28"/>
          <w:szCs w:val="28"/>
          <w:u w:val="single"/>
        </w:rPr>
        <w:t xml:space="preserve">      /       </w:t>
      </w:r>
    </w:p>
    <w:p w14:paraId="037BDA30">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☑其他，具体包括：</w:t>
      </w:r>
      <w:r>
        <w:rPr>
          <w:rFonts w:hint="eastAsia" w:ascii="宋体" w:hAnsi="宋体"/>
          <w:color w:val="FF0000"/>
          <w:sz w:val="28"/>
          <w:szCs w:val="28"/>
          <w:u w:val="single"/>
        </w:rPr>
        <w:t>重庆市涪陵区拓源</w:t>
      </w:r>
      <w:r>
        <w:rPr>
          <w:rFonts w:hint="eastAsia" w:ascii="宋体" w:hAnsi="宋体"/>
          <w:color w:val="FF0000"/>
          <w:sz w:val="28"/>
          <w:szCs w:val="28"/>
          <w:u w:val="single"/>
          <w:lang w:val="en-US" w:eastAsia="zh-CN"/>
        </w:rPr>
        <w:t>污水</w:t>
      </w:r>
      <w:r>
        <w:rPr>
          <w:rFonts w:hint="eastAsia" w:ascii="宋体" w:hAnsi="宋体"/>
          <w:color w:val="FF0000"/>
          <w:sz w:val="28"/>
          <w:szCs w:val="28"/>
          <w:u w:val="single"/>
        </w:rPr>
        <w:t>治理有限公司</w:t>
      </w:r>
      <w:r>
        <w:rPr>
          <w:rFonts w:hint="eastAsia" w:ascii="宋体" w:hAnsi="宋体"/>
          <w:color w:val="FF0000"/>
          <w:sz w:val="28"/>
          <w:szCs w:val="28"/>
          <w:u w:val="single"/>
          <w:lang w:val="en-US" w:eastAsia="zh-CN"/>
        </w:rPr>
        <w:t>2024年污水处理厂生产药剂采购及服务</w:t>
      </w:r>
    </w:p>
    <w:p w14:paraId="2BEA2DCC">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2、委托代理范围内单项合同估算价：</w:t>
      </w:r>
      <w:r>
        <w:rPr>
          <w:rFonts w:hint="eastAsia" w:ascii="宋体" w:hAnsi="宋体"/>
          <w:color w:val="FF0000"/>
          <w:sz w:val="28"/>
          <w:szCs w:val="28"/>
          <w:u w:val="single"/>
        </w:rPr>
        <w:t xml:space="preserve"> 约</w:t>
      </w:r>
      <w:r>
        <w:rPr>
          <w:rFonts w:hint="eastAsia" w:ascii="宋体" w:hAnsi="宋体"/>
          <w:color w:val="FF0000"/>
          <w:sz w:val="28"/>
          <w:szCs w:val="28"/>
          <w:u w:val="single"/>
          <w:lang w:val="en-US" w:eastAsia="zh-CN"/>
        </w:rPr>
        <w:t>20</w:t>
      </w:r>
      <w:r>
        <w:rPr>
          <w:rFonts w:hint="eastAsia" w:ascii="宋体" w:hAnsi="宋体"/>
          <w:color w:val="FF0000"/>
          <w:sz w:val="28"/>
          <w:szCs w:val="28"/>
          <w:u w:val="single"/>
        </w:rPr>
        <w:t xml:space="preserve">00万元   </w:t>
      </w:r>
    </w:p>
    <w:p w14:paraId="30F15D67">
      <w:pPr>
        <w:spacing w:line="480" w:lineRule="auto"/>
        <w:ind w:firstLine="560" w:firstLineChars="200"/>
        <w:rPr>
          <w:rFonts w:hint="eastAsia" w:ascii="宋体" w:hAnsi="宋体"/>
          <w:sz w:val="28"/>
          <w:szCs w:val="28"/>
        </w:rPr>
      </w:pPr>
      <w:r>
        <w:rPr>
          <w:rFonts w:hint="eastAsia" w:ascii="宋体" w:hAnsi="宋体"/>
          <w:sz w:val="28"/>
          <w:szCs w:val="28"/>
        </w:rPr>
        <w:t>3、委托代理的事项（有委托的在□中打√，无委托的在□中打×）：</w:t>
      </w:r>
    </w:p>
    <w:p w14:paraId="5F3794BA">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提供招标前期咨询，拟定招标方案</w:t>
      </w:r>
    </w:p>
    <w:p w14:paraId="5B696866">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发布招标公告或</w:t>
      </w: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资格预审公告或</w:t>
      </w: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发出投标邀请书</w:t>
      </w:r>
    </w:p>
    <w:p w14:paraId="638DEFE4">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编制和发布资格预审文件</w:t>
      </w:r>
    </w:p>
    <w:p w14:paraId="6616DBA1">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编制资格预审报告</w:t>
      </w:r>
    </w:p>
    <w:p w14:paraId="1CAB3262">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编制招标文件</w:t>
      </w:r>
    </w:p>
    <w:p w14:paraId="596362B6">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发布招标文件</w:t>
      </w:r>
    </w:p>
    <w:p w14:paraId="7B997E5C">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公布最高限价</w:t>
      </w:r>
    </w:p>
    <w:p w14:paraId="3A1B0155">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组织现场踏勘和答疑</w:t>
      </w:r>
    </w:p>
    <w:p w14:paraId="5D2BC6C6">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组织开标、评标</w:t>
      </w:r>
    </w:p>
    <w:p w14:paraId="4693F7AF">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公示评标结果</w:t>
      </w:r>
    </w:p>
    <w:p w14:paraId="6B107731">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编制招投标情况书面报告</w:t>
      </w:r>
    </w:p>
    <w:p w14:paraId="6925EC1F">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移交工程建设项目招标代理档案</w:t>
      </w:r>
    </w:p>
    <w:p w14:paraId="772DE549">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与招标代理有关的其它事宜</w:t>
      </w:r>
    </w:p>
    <w:p w14:paraId="484114C2">
      <w:pPr>
        <w:spacing w:line="480" w:lineRule="auto"/>
        <w:ind w:firstLine="562" w:firstLineChars="200"/>
        <w:rPr>
          <w:rFonts w:hint="eastAsia" w:ascii="宋体" w:hAnsi="宋体"/>
          <w:b/>
          <w:sz w:val="28"/>
          <w:szCs w:val="28"/>
        </w:rPr>
      </w:pPr>
      <w:r>
        <w:rPr>
          <w:rFonts w:hint="eastAsia" w:ascii="宋体" w:hAnsi="宋体"/>
          <w:b/>
          <w:sz w:val="28"/>
          <w:szCs w:val="28"/>
        </w:rPr>
        <w:t>三、委托人的权利</w:t>
      </w:r>
    </w:p>
    <w:p w14:paraId="0CA32BD6">
      <w:pPr>
        <w:spacing w:line="480" w:lineRule="auto"/>
        <w:ind w:firstLine="560" w:firstLineChars="200"/>
        <w:rPr>
          <w:rFonts w:hint="eastAsia" w:ascii="宋体" w:hAnsi="宋体"/>
          <w:sz w:val="28"/>
          <w:szCs w:val="28"/>
        </w:rPr>
      </w:pPr>
      <w:r>
        <w:rPr>
          <w:rFonts w:hint="eastAsia" w:ascii="宋体" w:hAnsi="宋体"/>
          <w:sz w:val="28"/>
          <w:szCs w:val="28"/>
        </w:rPr>
        <w:t>1、按合同约定，接收招标代理成果；</w:t>
      </w:r>
    </w:p>
    <w:p w14:paraId="10D71C24">
      <w:pPr>
        <w:spacing w:line="480" w:lineRule="auto"/>
        <w:ind w:firstLine="560" w:firstLineChars="200"/>
        <w:rPr>
          <w:rFonts w:hint="eastAsia" w:ascii="宋体" w:hAnsi="宋体"/>
          <w:sz w:val="28"/>
          <w:szCs w:val="28"/>
        </w:rPr>
      </w:pPr>
      <w:r>
        <w:rPr>
          <w:rFonts w:hint="eastAsia" w:ascii="宋体" w:hAnsi="宋体"/>
          <w:sz w:val="28"/>
          <w:szCs w:val="28"/>
        </w:rPr>
        <w:t>2、委托人有权参与招投标的有关活动；</w:t>
      </w:r>
    </w:p>
    <w:p w14:paraId="11C26424">
      <w:pPr>
        <w:spacing w:line="480" w:lineRule="auto"/>
        <w:ind w:firstLine="560" w:firstLineChars="200"/>
        <w:rPr>
          <w:rFonts w:hint="eastAsia" w:ascii="宋体" w:hAnsi="宋体"/>
          <w:sz w:val="28"/>
          <w:szCs w:val="28"/>
        </w:rPr>
      </w:pPr>
      <w:r>
        <w:rPr>
          <w:rFonts w:hint="eastAsia" w:ascii="宋体" w:hAnsi="宋体"/>
          <w:sz w:val="28"/>
          <w:szCs w:val="28"/>
        </w:rPr>
        <w:t>3、委托人有权要求代理人及时提供代理工作阶段性的进展情况或提出不违反法律、行政法规的合理建议；</w:t>
      </w:r>
    </w:p>
    <w:p w14:paraId="246D3C53">
      <w:pPr>
        <w:spacing w:line="480" w:lineRule="auto"/>
        <w:ind w:firstLine="560" w:firstLineChars="200"/>
        <w:rPr>
          <w:rFonts w:hint="eastAsia" w:ascii="宋体" w:hAnsi="宋体"/>
          <w:sz w:val="28"/>
          <w:szCs w:val="28"/>
        </w:rPr>
      </w:pPr>
      <w:r>
        <w:rPr>
          <w:rFonts w:hint="eastAsia" w:ascii="宋体" w:hAnsi="宋体"/>
          <w:sz w:val="28"/>
          <w:szCs w:val="28"/>
        </w:rPr>
        <w:t>4、委托人有权要求代理人更换不称职的人员或应回避的人员；</w:t>
      </w:r>
    </w:p>
    <w:p w14:paraId="1BE1A370">
      <w:pPr>
        <w:spacing w:line="480" w:lineRule="auto"/>
        <w:ind w:firstLine="560" w:firstLineChars="200"/>
        <w:rPr>
          <w:rFonts w:hint="eastAsia" w:ascii="宋体" w:hAnsi="宋体"/>
          <w:sz w:val="28"/>
          <w:szCs w:val="28"/>
        </w:rPr>
      </w:pPr>
      <w:r>
        <w:rPr>
          <w:rFonts w:hint="eastAsia" w:ascii="宋体" w:hAnsi="宋体"/>
          <w:sz w:val="28"/>
          <w:szCs w:val="28"/>
        </w:rPr>
        <w:t>5、审查代理人为本</w:t>
      </w:r>
      <w:r>
        <w:rPr>
          <w:rFonts w:hint="eastAsia" w:ascii="宋体" w:hAnsi="宋体"/>
          <w:sz w:val="28"/>
          <w:szCs w:val="28"/>
          <w:lang w:val="en-US" w:eastAsia="zh-CN"/>
        </w:rPr>
        <w:t>次生产药剂采购</w:t>
      </w:r>
      <w:r>
        <w:rPr>
          <w:rFonts w:hint="eastAsia" w:ascii="宋体" w:hAnsi="宋体"/>
          <w:sz w:val="28"/>
          <w:szCs w:val="28"/>
        </w:rPr>
        <w:t>编制的各种文件，并提出修正意见；</w:t>
      </w:r>
    </w:p>
    <w:p w14:paraId="63C569DF">
      <w:pPr>
        <w:spacing w:line="480" w:lineRule="auto"/>
        <w:ind w:firstLine="560" w:firstLineChars="200"/>
        <w:rPr>
          <w:rFonts w:hint="eastAsia" w:ascii="宋体" w:hAnsi="宋体"/>
          <w:sz w:val="28"/>
          <w:szCs w:val="28"/>
        </w:rPr>
      </w:pPr>
      <w:r>
        <w:rPr>
          <w:rFonts w:hint="eastAsia" w:ascii="宋体" w:hAnsi="宋体"/>
          <w:sz w:val="28"/>
          <w:szCs w:val="28"/>
        </w:rPr>
        <w:t>6、如委托人或建设行政主管部门发现代理人在代理活动中违反有关的法律、法规或建设程序并经确认，委托人有权要求代理人纠正，直至中止合同，并依法向代理人追索经济赔偿，直至追究法律责任；</w:t>
      </w:r>
    </w:p>
    <w:p w14:paraId="1653473A">
      <w:pPr>
        <w:spacing w:line="480" w:lineRule="auto"/>
        <w:ind w:firstLine="560" w:firstLineChars="200"/>
        <w:rPr>
          <w:rFonts w:hint="eastAsia" w:ascii="宋体" w:hAnsi="宋体"/>
          <w:sz w:val="28"/>
          <w:szCs w:val="28"/>
        </w:rPr>
      </w:pPr>
      <w:r>
        <w:rPr>
          <w:rFonts w:hint="eastAsia" w:ascii="宋体" w:hAnsi="宋体"/>
          <w:sz w:val="28"/>
          <w:szCs w:val="28"/>
        </w:rPr>
        <w:t>7、委托人有权要求代理人提交招标代理业务工作报告；</w:t>
      </w:r>
    </w:p>
    <w:p w14:paraId="0F5AEFCB">
      <w:pPr>
        <w:spacing w:line="480" w:lineRule="auto"/>
        <w:ind w:firstLine="560" w:firstLineChars="200"/>
        <w:rPr>
          <w:rFonts w:hint="eastAsia" w:ascii="宋体" w:hAnsi="宋体"/>
          <w:sz w:val="28"/>
          <w:szCs w:val="28"/>
        </w:rPr>
      </w:pPr>
      <w:r>
        <w:rPr>
          <w:rFonts w:hint="eastAsia" w:ascii="宋体" w:hAnsi="宋体"/>
          <w:sz w:val="28"/>
          <w:szCs w:val="28"/>
        </w:rPr>
        <w:t>8、依法选择中标人。</w:t>
      </w:r>
    </w:p>
    <w:p w14:paraId="66992E8C">
      <w:pPr>
        <w:spacing w:line="480" w:lineRule="auto"/>
        <w:ind w:firstLine="562" w:firstLineChars="200"/>
        <w:rPr>
          <w:rFonts w:hint="eastAsia" w:ascii="宋体" w:hAnsi="宋体"/>
          <w:b/>
          <w:sz w:val="28"/>
          <w:szCs w:val="28"/>
        </w:rPr>
      </w:pPr>
      <w:r>
        <w:rPr>
          <w:rFonts w:hint="eastAsia" w:ascii="宋体" w:hAnsi="宋体"/>
          <w:b/>
          <w:sz w:val="28"/>
          <w:szCs w:val="28"/>
        </w:rPr>
        <w:t>四、委托人的义务和责任</w:t>
      </w:r>
    </w:p>
    <w:p w14:paraId="2A4FE132">
      <w:pPr>
        <w:spacing w:line="480" w:lineRule="auto"/>
        <w:ind w:firstLine="560" w:firstLineChars="200"/>
        <w:rPr>
          <w:rFonts w:hint="eastAsia" w:ascii="宋体" w:hAnsi="宋体"/>
          <w:sz w:val="28"/>
          <w:szCs w:val="28"/>
        </w:rPr>
      </w:pPr>
      <w:r>
        <w:rPr>
          <w:rFonts w:hint="eastAsia" w:ascii="宋体" w:hAnsi="宋体"/>
          <w:sz w:val="28"/>
          <w:szCs w:val="28"/>
        </w:rPr>
        <w:t>1、委托人在代理人开展招标代理业务之前应按照有关规定办全本</w:t>
      </w:r>
      <w:r>
        <w:rPr>
          <w:rFonts w:hint="eastAsia" w:ascii="宋体" w:hAnsi="宋体"/>
          <w:sz w:val="28"/>
          <w:szCs w:val="28"/>
          <w:lang w:val="en-US" w:eastAsia="zh-CN"/>
        </w:rPr>
        <w:t>次生产药剂采购</w:t>
      </w:r>
      <w:r>
        <w:rPr>
          <w:rFonts w:hint="eastAsia" w:ascii="宋体" w:hAnsi="宋体"/>
          <w:sz w:val="28"/>
          <w:szCs w:val="28"/>
        </w:rPr>
        <w:t>招标所需的有关等资料。</w:t>
      </w:r>
    </w:p>
    <w:p w14:paraId="3ADB67DA">
      <w:pPr>
        <w:spacing w:line="480" w:lineRule="auto"/>
        <w:ind w:firstLine="560" w:firstLineChars="200"/>
        <w:rPr>
          <w:rFonts w:hint="eastAsia" w:ascii="宋体" w:hAnsi="宋体"/>
          <w:sz w:val="28"/>
          <w:szCs w:val="28"/>
        </w:rPr>
      </w:pPr>
      <w:r>
        <w:rPr>
          <w:rFonts w:hint="eastAsia" w:ascii="宋体" w:hAnsi="宋体"/>
          <w:sz w:val="28"/>
          <w:szCs w:val="28"/>
        </w:rPr>
        <w:t>2、委托人应当向代理人无偿提供完成本</w:t>
      </w:r>
      <w:r>
        <w:rPr>
          <w:rFonts w:hint="eastAsia" w:ascii="宋体" w:hAnsi="宋体"/>
          <w:sz w:val="28"/>
          <w:szCs w:val="28"/>
          <w:lang w:val="en-US" w:eastAsia="zh-CN"/>
        </w:rPr>
        <w:t>次生产药剂采购</w:t>
      </w:r>
      <w:r>
        <w:rPr>
          <w:rFonts w:hint="eastAsia" w:ascii="宋体" w:hAnsi="宋体"/>
          <w:sz w:val="28"/>
          <w:szCs w:val="28"/>
        </w:rPr>
        <w:t>的招标代理业务所需的全部技术资料和图纸，需要交底的须向代理人详细交底，并对提供资料的真实性、完整性、准确性负责。</w:t>
      </w:r>
    </w:p>
    <w:p w14:paraId="65A2EDA7">
      <w:pPr>
        <w:spacing w:line="480" w:lineRule="auto"/>
        <w:ind w:firstLine="560" w:firstLineChars="200"/>
        <w:rPr>
          <w:rFonts w:hint="eastAsia" w:ascii="宋体" w:hAnsi="宋体"/>
          <w:sz w:val="28"/>
          <w:szCs w:val="28"/>
        </w:rPr>
      </w:pPr>
      <w:r>
        <w:rPr>
          <w:rFonts w:hint="eastAsia" w:ascii="宋体" w:hAnsi="宋体"/>
          <w:sz w:val="28"/>
          <w:szCs w:val="28"/>
        </w:rPr>
        <w:t>3、对代理人提出的书面要求，委托人应当在</w:t>
      </w:r>
      <w:r>
        <w:rPr>
          <w:rFonts w:hint="eastAsia" w:ascii="宋体" w:hAnsi="宋体"/>
          <w:sz w:val="28"/>
          <w:szCs w:val="28"/>
          <w:u w:val="single"/>
        </w:rPr>
        <w:t xml:space="preserve"> 3 </w:t>
      </w:r>
      <w:r>
        <w:rPr>
          <w:rFonts w:hint="eastAsia" w:ascii="宋体" w:hAnsi="宋体"/>
          <w:sz w:val="28"/>
          <w:szCs w:val="28"/>
        </w:rPr>
        <w:t>日内做出书面答复，如因此造成的时间延长由委托人负责；</w:t>
      </w:r>
    </w:p>
    <w:p w14:paraId="3C558ED8">
      <w:pPr>
        <w:spacing w:line="480" w:lineRule="auto"/>
        <w:ind w:firstLine="560" w:firstLineChars="200"/>
        <w:rPr>
          <w:rFonts w:hint="eastAsia" w:ascii="宋体" w:hAnsi="宋体"/>
          <w:sz w:val="28"/>
          <w:szCs w:val="28"/>
        </w:rPr>
      </w:pPr>
      <w:r>
        <w:rPr>
          <w:rFonts w:hint="eastAsia" w:ascii="宋体" w:hAnsi="宋体"/>
          <w:sz w:val="28"/>
          <w:szCs w:val="28"/>
        </w:rPr>
        <w:t>4、在合同履行期间，委派熟悉业务、知晓法律法规、工作认真负责的人员(姓名：</w:t>
      </w:r>
      <w:r>
        <w:rPr>
          <w:rFonts w:hint="eastAsia" w:ascii="宋体" w:hAnsi="宋体"/>
          <w:sz w:val="28"/>
          <w:szCs w:val="28"/>
          <w:lang w:val="en-US" w:eastAsia="zh-CN"/>
        </w:rPr>
        <w:t>田源</w:t>
      </w:r>
      <w:r>
        <w:rPr>
          <w:rFonts w:hint="eastAsia" w:ascii="宋体" w:hAnsi="宋体"/>
          <w:sz w:val="28"/>
          <w:szCs w:val="28"/>
        </w:rPr>
        <w:t>)作为委托人的代表，配合代理人工作；</w:t>
      </w:r>
    </w:p>
    <w:p w14:paraId="7E12AEED">
      <w:pPr>
        <w:spacing w:line="480" w:lineRule="auto"/>
        <w:ind w:firstLine="560" w:firstLineChars="200"/>
        <w:rPr>
          <w:rFonts w:hint="eastAsia" w:ascii="宋体" w:hAnsi="宋体"/>
          <w:sz w:val="28"/>
          <w:szCs w:val="28"/>
        </w:rPr>
      </w:pPr>
      <w:r>
        <w:rPr>
          <w:rFonts w:hint="eastAsia" w:ascii="宋体" w:hAnsi="宋体"/>
          <w:sz w:val="28"/>
          <w:szCs w:val="28"/>
        </w:rPr>
        <w:t>5、委托代理咨询项目中如内容、时间等有重大调整，委托人应当书面提前</w:t>
      </w:r>
      <w:r>
        <w:rPr>
          <w:rFonts w:hint="eastAsia" w:ascii="宋体" w:hAnsi="宋体"/>
          <w:sz w:val="28"/>
          <w:szCs w:val="28"/>
          <w:u w:val="single"/>
        </w:rPr>
        <w:t xml:space="preserve"> 1 </w:t>
      </w:r>
      <w:r>
        <w:rPr>
          <w:rFonts w:hint="eastAsia" w:ascii="宋体" w:hAnsi="宋体"/>
          <w:sz w:val="28"/>
          <w:szCs w:val="28"/>
        </w:rPr>
        <w:t>日通知代理人，以便调整相应的工作安排，如因此造成的时间延长由委托人负责；</w:t>
      </w:r>
    </w:p>
    <w:p w14:paraId="601ADFF8">
      <w:pPr>
        <w:spacing w:line="480" w:lineRule="auto"/>
        <w:ind w:firstLine="560" w:firstLineChars="200"/>
        <w:rPr>
          <w:rFonts w:hint="eastAsia" w:ascii="宋体" w:hAnsi="宋体"/>
          <w:sz w:val="28"/>
          <w:szCs w:val="28"/>
        </w:rPr>
      </w:pPr>
      <w:r>
        <w:rPr>
          <w:rFonts w:hint="eastAsia" w:ascii="宋体" w:hAnsi="宋体"/>
          <w:sz w:val="28"/>
          <w:szCs w:val="28"/>
        </w:rPr>
        <w:t>6、代理人在履行招标代理业务过程中，提出的超出招标代理范围的合理化建议，经委托人同意并取得经济效益，委托人应向代理人支付一定的经济奖励；</w:t>
      </w:r>
    </w:p>
    <w:p w14:paraId="0A65A040">
      <w:pPr>
        <w:spacing w:line="480" w:lineRule="auto"/>
        <w:ind w:firstLine="560" w:firstLineChars="200"/>
        <w:rPr>
          <w:rFonts w:hint="eastAsia" w:ascii="宋体" w:hAnsi="宋体"/>
          <w:sz w:val="28"/>
          <w:szCs w:val="28"/>
        </w:rPr>
      </w:pPr>
      <w:r>
        <w:rPr>
          <w:rFonts w:hint="eastAsia" w:ascii="宋体" w:hAnsi="宋体"/>
          <w:sz w:val="28"/>
          <w:szCs w:val="28"/>
        </w:rPr>
        <w:t>7、委托人不得泄露依法应当保密的任何信息；</w:t>
      </w:r>
    </w:p>
    <w:p w14:paraId="5B86807A">
      <w:pPr>
        <w:spacing w:line="480" w:lineRule="auto"/>
        <w:ind w:firstLine="560" w:firstLineChars="200"/>
        <w:rPr>
          <w:rFonts w:hint="eastAsia" w:ascii="宋体" w:hAnsi="宋体"/>
          <w:sz w:val="28"/>
          <w:szCs w:val="28"/>
        </w:rPr>
      </w:pPr>
      <w:r>
        <w:rPr>
          <w:rFonts w:hint="eastAsia" w:ascii="宋体" w:hAnsi="宋体"/>
          <w:sz w:val="28"/>
          <w:szCs w:val="28"/>
        </w:rPr>
        <w:t>8、承担由于自己过失造成代理人的经济损失；</w:t>
      </w:r>
    </w:p>
    <w:p w14:paraId="29066FC6">
      <w:pPr>
        <w:spacing w:line="480" w:lineRule="auto"/>
        <w:ind w:firstLine="560" w:firstLineChars="200"/>
        <w:rPr>
          <w:rFonts w:hint="eastAsia" w:ascii="宋体" w:hAnsi="宋体"/>
          <w:sz w:val="28"/>
          <w:szCs w:val="28"/>
        </w:rPr>
      </w:pPr>
      <w:r>
        <w:rPr>
          <w:rFonts w:hint="eastAsia" w:ascii="宋体" w:hAnsi="宋体"/>
          <w:sz w:val="28"/>
          <w:szCs w:val="28"/>
        </w:rPr>
        <w:t>9、委托方及其工作人员，不得以任何形式向代理人收受或索要回扣、好处费、礼金、有价证券和其它礼物；不得向代理人报销应由委托方或个人支付的费用；</w:t>
      </w:r>
    </w:p>
    <w:p w14:paraId="0410B5FB">
      <w:pPr>
        <w:spacing w:line="480" w:lineRule="auto"/>
        <w:ind w:firstLine="560" w:firstLineChars="200"/>
        <w:rPr>
          <w:rFonts w:hint="eastAsia" w:ascii="宋体" w:hAnsi="宋体"/>
          <w:sz w:val="28"/>
          <w:szCs w:val="28"/>
        </w:rPr>
      </w:pPr>
      <w:r>
        <w:rPr>
          <w:rFonts w:hint="eastAsia" w:ascii="宋体" w:hAnsi="宋体"/>
          <w:sz w:val="28"/>
          <w:szCs w:val="28"/>
        </w:rPr>
        <w:t>10、按本合同约定支付代理报酬。</w:t>
      </w:r>
    </w:p>
    <w:p w14:paraId="28DD85D8">
      <w:pPr>
        <w:spacing w:line="480" w:lineRule="auto"/>
        <w:ind w:firstLine="562" w:firstLineChars="200"/>
        <w:rPr>
          <w:rFonts w:hint="eastAsia" w:ascii="宋体" w:hAnsi="宋体"/>
          <w:b/>
          <w:sz w:val="28"/>
          <w:szCs w:val="28"/>
        </w:rPr>
      </w:pPr>
      <w:r>
        <w:rPr>
          <w:rFonts w:hint="eastAsia" w:ascii="宋体" w:hAnsi="宋体"/>
          <w:b/>
          <w:sz w:val="28"/>
          <w:szCs w:val="28"/>
        </w:rPr>
        <w:t>五、代理人的权利</w:t>
      </w:r>
    </w:p>
    <w:p w14:paraId="694DC5BE">
      <w:pPr>
        <w:spacing w:line="480" w:lineRule="auto"/>
        <w:ind w:firstLine="560" w:firstLineChars="200"/>
        <w:rPr>
          <w:rFonts w:hint="eastAsia" w:ascii="宋体" w:hAnsi="宋体"/>
          <w:sz w:val="28"/>
          <w:szCs w:val="28"/>
        </w:rPr>
      </w:pPr>
      <w:r>
        <w:rPr>
          <w:rFonts w:hint="eastAsia" w:ascii="宋体" w:hAnsi="宋体"/>
          <w:sz w:val="28"/>
          <w:szCs w:val="28"/>
        </w:rPr>
        <w:t>1、按合同约定收取委托代理报酬；</w:t>
      </w:r>
    </w:p>
    <w:p w14:paraId="11DACFEA">
      <w:pPr>
        <w:spacing w:line="480" w:lineRule="auto"/>
        <w:ind w:firstLine="560" w:firstLineChars="200"/>
        <w:rPr>
          <w:rFonts w:hint="eastAsia" w:ascii="宋体" w:hAnsi="宋体"/>
          <w:sz w:val="28"/>
          <w:szCs w:val="28"/>
        </w:rPr>
      </w:pPr>
      <w:r>
        <w:rPr>
          <w:rFonts w:hint="eastAsia" w:ascii="宋体" w:hAnsi="宋体"/>
          <w:sz w:val="28"/>
          <w:szCs w:val="28"/>
        </w:rPr>
        <w:t>2、有权拒绝违反国家法律、法规和规章以及建设行政主管部门有关规定的人为干预；</w:t>
      </w:r>
    </w:p>
    <w:p w14:paraId="44F2E04B">
      <w:pPr>
        <w:spacing w:line="480" w:lineRule="auto"/>
        <w:ind w:firstLine="560" w:firstLineChars="200"/>
        <w:rPr>
          <w:rFonts w:hint="eastAsia" w:ascii="宋体" w:hAnsi="宋体"/>
          <w:sz w:val="28"/>
          <w:szCs w:val="28"/>
        </w:rPr>
      </w:pPr>
      <w:r>
        <w:rPr>
          <w:rFonts w:hint="eastAsia" w:ascii="宋体" w:hAnsi="宋体"/>
          <w:sz w:val="28"/>
          <w:szCs w:val="28"/>
        </w:rPr>
        <w:t>3、依据国家有关法律法规的规定，在授权范围内办理委托项目的招标工作；</w:t>
      </w:r>
    </w:p>
    <w:p w14:paraId="6B77D8E3">
      <w:pPr>
        <w:spacing w:line="480" w:lineRule="auto"/>
        <w:ind w:firstLine="560" w:firstLineChars="200"/>
        <w:rPr>
          <w:rFonts w:hint="eastAsia" w:ascii="宋体" w:hAnsi="宋体"/>
          <w:sz w:val="28"/>
          <w:szCs w:val="28"/>
        </w:rPr>
      </w:pPr>
      <w:r>
        <w:rPr>
          <w:rFonts w:hint="eastAsia" w:ascii="宋体" w:hAnsi="宋体"/>
          <w:sz w:val="28"/>
          <w:szCs w:val="28"/>
        </w:rPr>
        <w:t>4、有权建议更换不称职或有其它原因不宜参与招标活动的委托方人员；</w:t>
      </w:r>
    </w:p>
    <w:p w14:paraId="0B766603">
      <w:pPr>
        <w:spacing w:line="480" w:lineRule="auto"/>
        <w:ind w:firstLine="560" w:firstLineChars="200"/>
        <w:rPr>
          <w:rFonts w:hint="eastAsia" w:ascii="宋体" w:hAnsi="宋体"/>
          <w:sz w:val="28"/>
          <w:szCs w:val="28"/>
        </w:rPr>
      </w:pPr>
      <w:r>
        <w:rPr>
          <w:rFonts w:hint="eastAsia" w:ascii="宋体" w:hAnsi="宋体"/>
          <w:sz w:val="28"/>
          <w:szCs w:val="28"/>
        </w:rPr>
        <w:t>5、当委托人提供的资料不足或不明确时，有权要求委托人补足材料或作出</w:t>
      </w:r>
    </w:p>
    <w:p w14:paraId="3A104EF8">
      <w:pPr>
        <w:spacing w:line="480" w:lineRule="auto"/>
        <w:rPr>
          <w:rFonts w:hint="eastAsia" w:ascii="宋体" w:hAnsi="宋体"/>
          <w:sz w:val="28"/>
          <w:szCs w:val="28"/>
        </w:rPr>
      </w:pPr>
      <w:r>
        <w:rPr>
          <w:rFonts w:hint="eastAsia" w:ascii="宋体" w:hAnsi="宋体"/>
          <w:sz w:val="28"/>
          <w:szCs w:val="28"/>
        </w:rPr>
        <w:t>明确的答复；</w:t>
      </w:r>
    </w:p>
    <w:p w14:paraId="7B353495">
      <w:pPr>
        <w:spacing w:line="480" w:lineRule="auto"/>
        <w:ind w:firstLine="560" w:firstLineChars="200"/>
        <w:rPr>
          <w:rFonts w:hint="eastAsia" w:ascii="宋体" w:hAnsi="宋体"/>
          <w:sz w:val="28"/>
          <w:szCs w:val="28"/>
        </w:rPr>
      </w:pPr>
      <w:r>
        <w:rPr>
          <w:rFonts w:hint="eastAsia" w:ascii="宋体" w:hAnsi="宋体"/>
          <w:sz w:val="28"/>
          <w:szCs w:val="28"/>
        </w:rPr>
        <w:t>6、对招标过程中应由委托人做出的决定，代理人有权提出建议；</w:t>
      </w:r>
    </w:p>
    <w:p w14:paraId="619F5923">
      <w:pPr>
        <w:spacing w:line="480" w:lineRule="auto"/>
        <w:ind w:firstLine="560" w:firstLineChars="200"/>
        <w:rPr>
          <w:rFonts w:hint="eastAsia" w:ascii="宋体" w:hAnsi="宋体"/>
          <w:sz w:val="28"/>
          <w:szCs w:val="28"/>
        </w:rPr>
      </w:pPr>
      <w:r>
        <w:rPr>
          <w:rFonts w:hint="eastAsia" w:ascii="宋体" w:hAnsi="宋体"/>
          <w:sz w:val="28"/>
          <w:szCs w:val="28"/>
        </w:rPr>
        <w:t>7、有权参加委托人组织的涉及招标工作的所有会议和活动；</w:t>
      </w:r>
    </w:p>
    <w:p w14:paraId="77D66207">
      <w:pPr>
        <w:spacing w:line="480" w:lineRule="auto"/>
        <w:ind w:firstLine="560" w:firstLineChars="200"/>
        <w:rPr>
          <w:rFonts w:hint="eastAsia" w:ascii="宋体" w:hAnsi="宋体"/>
          <w:sz w:val="28"/>
          <w:szCs w:val="28"/>
        </w:rPr>
      </w:pPr>
      <w:r>
        <w:rPr>
          <w:rFonts w:hint="eastAsia" w:ascii="宋体" w:hAnsi="宋体"/>
          <w:sz w:val="28"/>
          <w:szCs w:val="28"/>
        </w:rPr>
        <w:t>8、对于为本合同工程编制的所有文件拥有知识产权，委托人仅有使用或复制的权利。</w:t>
      </w:r>
    </w:p>
    <w:p w14:paraId="4C776C5F">
      <w:pPr>
        <w:spacing w:line="480" w:lineRule="auto"/>
        <w:ind w:firstLine="562" w:firstLineChars="200"/>
        <w:rPr>
          <w:rFonts w:hint="eastAsia" w:ascii="宋体" w:hAnsi="宋体"/>
          <w:b/>
          <w:sz w:val="28"/>
          <w:szCs w:val="28"/>
        </w:rPr>
      </w:pPr>
      <w:r>
        <w:rPr>
          <w:rFonts w:hint="eastAsia" w:ascii="宋体" w:hAnsi="宋体"/>
          <w:b/>
          <w:sz w:val="28"/>
          <w:szCs w:val="28"/>
        </w:rPr>
        <w:t>六、代理人的义务和责任</w:t>
      </w:r>
    </w:p>
    <w:p w14:paraId="1D76103A">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1、按照国家的法律、法规以及建设行政主管部门的有关规定从事招标代理活动；</w:t>
      </w:r>
    </w:p>
    <w:p w14:paraId="5E5DDFC5">
      <w:pPr>
        <w:tabs>
          <w:tab w:val="left" w:pos="360"/>
        </w:tabs>
        <w:spacing w:line="480" w:lineRule="auto"/>
        <w:ind w:firstLine="560" w:firstLineChars="200"/>
        <w:rPr>
          <w:rFonts w:hint="eastAsia" w:ascii="宋体" w:hAnsi="宋体" w:cs="仿宋_GB2312"/>
          <w:sz w:val="28"/>
          <w:szCs w:val="28"/>
        </w:rPr>
      </w:pPr>
      <w:r>
        <w:rPr>
          <w:rFonts w:hint="eastAsia" w:ascii="宋体" w:hAnsi="宋体"/>
          <w:sz w:val="28"/>
          <w:szCs w:val="28"/>
        </w:rPr>
        <w:t>2、代理人应根据本合同约定的委托招标代理业务的工作范围和内容，选择有足够经验的专职技术经济人员担任招标代理项目负责人，并配备满足工作需要的项目班子成员。</w:t>
      </w:r>
    </w:p>
    <w:p w14:paraId="41A9FB02">
      <w:pPr>
        <w:spacing w:line="480" w:lineRule="auto"/>
        <w:ind w:firstLine="560" w:firstLineChars="200"/>
        <w:rPr>
          <w:rFonts w:hint="eastAsia" w:ascii="宋体" w:hAnsi="宋体"/>
          <w:sz w:val="28"/>
          <w:szCs w:val="28"/>
        </w:rPr>
      </w:pPr>
      <w:r>
        <w:rPr>
          <w:rFonts w:hint="eastAsia" w:ascii="宋体" w:hAnsi="宋体"/>
          <w:sz w:val="28"/>
          <w:szCs w:val="28"/>
        </w:rPr>
        <w:t>3、依法按照公开、公平、公正和诚实信用原则， 组织招标工作，维护各方的合法权益；</w:t>
      </w:r>
    </w:p>
    <w:p w14:paraId="3EA9A846">
      <w:pPr>
        <w:spacing w:line="480" w:lineRule="auto"/>
        <w:ind w:firstLine="560" w:firstLineChars="200"/>
        <w:rPr>
          <w:rFonts w:hint="eastAsia" w:ascii="宋体" w:hAnsi="宋体"/>
          <w:sz w:val="28"/>
          <w:szCs w:val="28"/>
        </w:rPr>
      </w:pPr>
      <w:r>
        <w:rPr>
          <w:rFonts w:hint="eastAsia" w:ascii="宋体" w:hAnsi="宋体"/>
          <w:sz w:val="28"/>
          <w:szCs w:val="28"/>
        </w:rPr>
        <w:t>4、有义务向委托方提供招标计划以及相关的招投标资料，做好相关法律、法规及规章的解释工作；</w:t>
      </w:r>
    </w:p>
    <w:p w14:paraId="0593D72B">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5、代理人应对招标工作中应由代理人完成相关数据的准确性负责；</w:t>
      </w:r>
    </w:p>
    <w:p w14:paraId="649654A4">
      <w:pPr>
        <w:spacing w:line="480" w:lineRule="auto"/>
        <w:ind w:firstLine="560" w:firstLineChars="200"/>
        <w:rPr>
          <w:rFonts w:hint="eastAsia" w:ascii="宋体" w:hAnsi="宋体"/>
          <w:sz w:val="28"/>
          <w:szCs w:val="28"/>
        </w:rPr>
      </w:pPr>
      <w:r>
        <w:rPr>
          <w:rFonts w:hint="eastAsia" w:ascii="宋体" w:hAnsi="宋体"/>
          <w:sz w:val="28"/>
          <w:szCs w:val="28"/>
        </w:rPr>
        <w:t>6、代理方工作人员如与本</w:t>
      </w:r>
      <w:r>
        <w:rPr>
          <w:rFonts w:hint="eastAsia" w:ascii="宋体" w:hAnsi="宋体"/>
          <w:sz w:val="28"/>
          <w:szCs w:val="28"/>
          <w:lang w:val="en-US" w:eastAsia="zh-CN"/>
        </w:rPr>
        <w:t>次生产药剂采购</w:t>
      </w:r>
      <w:r>
        <w:rPr>
          <w:rFonts w:hint="eastAsia" w:ascii="宋体" w:hAnsi="宋体"/>
          <w:sz w:val="28"/>
          <w:szCs w:val="28"/>
        </w:rPr>
        <w:t>潜在投标人有任何利益关系应主动提出回避；</w:t>
      </w:r>
    </w:p>
    <w:p w14:paraId="36C9E8E2">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7、代理人不得接受与本合同工程建设项目中委托招标范围之内的相关的投标咨询业务；</w:t>
      </w:r>
    </w:p>
    <w:p w14:paraId="2F2296A0">
      <w:pPr>
        <w:spacing w:line="480" w:lineRule="auto"/>
        <w:ind w:firstLine="560" w:firstLineChars="200"/>
        <w:rPr>
          <w:rFonts w:hint="eastAsia" w:ascii="宋体" w:hAnsi="宋体"/>
          <w:sz w:val="28"/>
          <w:szCs w:val="28"/>
        </w:rPr>
      </w:pPr>
      <w:r>
        <w:rPr>
          <w:rFonts w:hint="eastAsia" w:ascii="宋体" w:hAnsi="宋体"/>
          <w:sz w:val="28"/>
          <w:szCs w:val="28"/>
        </w:rPr>
        <w:t>8、未经委托人同意，代理人不得分包或转让本合同的任何权利和义务；</w:t>
      </w:r>
    </w:p>
    <w:p w14:paraId="3C525F49">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9、因代理人的单方过失造成的经济损失，应当向委托人进行赔偿。累计赔偿总额不应超过建设工程招标代理服务费总额（除去税金）；</w:t>
      </w:r>
    </w:p>
    <w:p w14:paraId="1F8AF3F9">
      <w:pPr>
        <w:spacing w:line="480" w:lineRule="auto"/>
        <w:ind w:firstLine="560" w:firstLineChars="200"/>
        <w:rPr>
          <w:rFonts w:hint="eastAsia" w:ascii="宋体" w:hAnsi="宋体"/>
          <w:sz w:val="28"/>
          <w:szCs w:val="28"/>
        </w:rPr>
      </w:pPr>
      <w:r>
        <w:rPr>
          <w:rFonts w:hint="eastAsia" w:ascii="宋体" w:hAnsi="宋体"/>
          <w:sz w:val="28"/>
          <w:szCs w:val="28"/>
        </w:rPr>
        <w:t>10、因不可抗力导致代理合同不能全部或部分履行，代理人不承担责任；</w:t>
      </w:r>
    </w:p>
    <w:p w14:paraId="19F8D075">
      <w:pPr>
        <w:spacing w:line="480" w:lineRule="auto"/>
        <w:ind w:firstLine="560" w:firstLineChars="200"/>
        <w:rPr>
          <w:rFonts w:hint="eastAsia" w:ascii="宋体" w:hAnsi="宋体"/>
          <w:sz w:val="28"/>
          <w:szCs w:val="28"/>
        </w:rPr>
      </w:pPr>
      <w:r>
        <w:rPr>
          <w:rFonts w:hint="eastAsia" w:ascii="宋体" w:hAnsi="宋体"/>
          <w:sz w:val="28"/>
          <w:szCs w:val="28"/>
        </w:rPr>
        <w:t>11、代理人不得接受所有投标人的礼品、宴请和任何其它好处，不得泄露招标、评标、定标过程中依法需要保密的内容。合同终止后，未经委托人同意，代理人不得泄漏与本合同工程相关的任何招标资料和情况；</w:t>
      </w:r>
    </w:p>
    <w:p w14:paraId="001CA134">
      <w:pPr>
        <w:spacing w:line="480" w:lineRule="auto"/>
        <w:ind w:firstLine="562" w:firstLineChars="200"/>
        <w:rPr>
          <w:rFonts w:hint="eastAsia" w:ascii="宋体" w:hAnsi="宋体"/>
          <w:b/>
          <w:sz w:val="28"/>
          <w:szCs w:val="28"/>
        </w:rPr>
      </w:pPr>
      <w:r>
        <w:rPr>
          <w:rFonts w:hint="eastAsia" w:ascii="宋体" w:hAnsi="宋体"/>
          <w:b/>
          <w:sz w:val="28"/>
          <w:szCs w:val="28"/>
        </w:rPr>
        <w:t>七、招标代理服务收费的计取</w:t>
      </w:r>
    </w:p>
    <w:p w14:paraId="06BDD84D">
      <w:pPr>
        <w:spacing w:line="480" w:lineRule="auto"/>
        <w:ind w:firstLine="560" w:firstLineChars="200"/>
        <w:rPr>
          <w:rFonts w:hint="eastAsia" w:ascii="宋体" w:hAnsi="宋体"/>
          <w:sz w:val="28"/>
          <w:szCs w:val="28"/>
        </w:rPr>
      </w:pPr>
      <w:r>
        <w:rPr>
          <w:rFonts w:hint="eastAsia" w:ascii="宋体" w:hAnsi="宋体"/>
          <w:sz w:val="28"/>
          <w:szCs w:val="28"/>
        </w:rPr>
        <w:t>招标代理服务费为：</w:t>
      </w:r>
      <w:r>
        <w:rPr>
          <w:rFonts w:hint="eastAsia" w:ascii="宋体" w:hAnsi="宋体"/>
          <w:sz w:val="28"/>
          <w:szCs w:val="28"/>
          <w:u w:val="single"/>
          <w:lang w:val="en-US" w:eastAsia="zh-CN"/>
        </w:rPr>
        <w:t xml:space="preserve">             </w:t>
      </w:r>
      <w:r>
        <w:rPr>
          <w:rFonts w:hint="eastAsia" w:ascii="宋体" w:hAnsi="宋体"/>
          <w:sz w:val="28"/>
          <w:szCs w:val="28"/>
          <w:u w:val="single"/>
        </w:rPr>
        <w:t>元</w:t>
      </w:r>
      <w:r>
        <w:rPr>
          <w:rFonts w:hint="eastAsia" w:ascii="宋体" w:hAnsi="宋体"/>
          <w:sz w:val="28"/>
          <w:szCs w:val="28"/>
          <w:u w:val="none"/>
        </w:rPr>
        <w:t xml:space="preserve"> 。</w:t>
      </w:r>
    </w:p>
    <w:p w14:paraId="31E4CAB9">
      <w:pPr>
        <w:spacing w:line="480" w:lineRule="auto"/>
        <w:ind w:firstLine="562" w:firstLineChars="200"/>
        <w:rPr>
          <w:rFonts w:hint="eastAsia" w:ascii="宋体" w:hAnsi="宋体"/>
          <w:b/>
          <w:sz w:val="28"/>
          <w:szCs w:val="28"/>
        </w:rPr>
      </w:pPr>
      <w:r>
        <w:rPr>
          <w:rFonts w:hint="eastAsia" w:ascii="宋体" w:hAnsi="宋体"/>
          <w:b/>
          <w:sz w:val="28"/>
          <w:szCs w:val="28"/>
        </w:rPr>
        <w:t>八、委托人对代理人完成本合同委托内容的时间要求</w:t>
      </w:r>
    </w:p>
    <w:p w14:paraId="71AAA79E">
      <w:pPr>
        <w:spacing w:line="480" w:lineRule="auto"/>
        <w:ind w:firstLine="560" w:firstLineChars="200"/>
        <w:rPr>
          <w:rFonts w:hint="eastAsia" w:ascii="宋体" w:hAnsi="宋体"/>
          <w:sz w:val="28"/>
          <w:szCs w:val="28"/>
        </w:rPr>
      </w:pPr>
      <w:r>
        <w:rPr>
          <w:rFonts w:hint="eastAsia" w:ascii="宋体" w:hAnsi="宋体"/>
          <w:sz w:val="28"/>
          <w:szCs w:val="28"/>
        </w:rPr>
        <w:t>1、代理工作开始时间：</w:t>
      </w:r>
      <w:r>
        <w:rPr>
          <w:rFonts w:hint="eastAsia" w:ascii="宋体" w:hAnsi="宋体"/>
          <w:sz w:val="28"/>
          <w:szCs w:val="28"/>
          <w:u w:val="single"/>
        </w:rPr>
        <w:t>从签订招标代理合同之日起</w:t>
      </w:r>
    </w:p>
    <w:p w14:paraId="70A91E7E">
      <w:pPr>
        <w:spacing w:line="480" w:lineRule="auto"/>
        <w:ind w:firstLine="560" w:firstLineChars="200"/>
        <w:rPr>
          <w:rFonts w:ascii="宋体" w:hAnsi="宋体"/>
          <w:sz w:val="28"/>
          <w:szCs w:val="28"/>
          <w:u w:val="single"/>
        </w:rPr>
      </w:pPr>
      <w:r>
        <w:rPr>
          <w:rFonts w:hint="eastAsia" w:ascii="宋体" w:hAnsi="宋体"/>
          <w:sz w:val="28"/>
          <w:szCs w:val="28"/>
        </w:rPr>
        <w:t>2、代理工作完成时间：</w:t>
      </w:r>
      <w:r>
        <w:rPr>
          <w:rFonts w:hint="eastAsia" w:ascii="宋体" w:hAnsi="宋体"/>
          <w:sz w:val="28"/>
          <w:szCs w:val="28"/>
          <w:u w:val="single"/>
        </w:rPr>
        <w:t>直至提交招标情况报告书为止。</w:t>
      </w:r>
    </w:p>
    <w:p w14:paraId="41BA9315">
      <w:pPr>
        <w:spacing w:line="480" w:lineRule="auto"/>
        <w:ind w:firstLine="560" w:firstLineChars="200"/>
        <w:rPr>
          <w:rFonts w:hint="eastAsia" w:ascii="宋体" w:hAnsi="宋体"/>
          <w:sz w:val="28"/>
          <w:szCs w:val="28"/>
          <w:u w:val="single"/>
        </w:rPr>
      </w:pPr>
      <w:r>
        <w:rPr>
          <w:rFonts w:hint="eastAsia" w:ascii="宋体" w:hAnsi="宋体"/>
          <w:sz w:val="28"/>
          <w:szCs w:val="28"/>
        </w:rPr>
        <w:t>非代理方原因造成的时间延误，结束时间相应延长；代理结束以完成</w:t>
      </w:r>
      <w:r>
        <w:rPr>
          <w:rFonts w:hint="eastAsia" w:ascii="宋体" w:hAnsi="宋体"/>
          <w:sz w:val="28"/>
          <w:szCs w:val="28"/>
          <w:u w:val="single"/>
        </w:rPr>
        <w:t xml:space="preserve">           </w:t>
      </w:r>
      <w:r>
        <w:rPr>
          <w:rFonts w:hint="eastAsia" w:ascii="宋体" w:hAnsi="宋体"/>
          <w:sz w:val="28"/>
          <w:szCs w:val="28"/>
        </w:rPr>
        <w:t>时间为准。</w:t>
      </w:r>
    </w:p>
    <w:p w14:paraId="4DB03A52">
      <w:pPr>
        <w:spacing w:line="480" w:lineRule="auto"/>
        <w:rPr>
          <w:rFonts w:hint="eastAsia" w:ascii="宋体" w:hAnsi="宋体"/>
          <w:b/>
          <w:sz w:val="28"/>
          <w:szCs w:val="28"/>
        </w:rPr>
      </w:pPr>
      <w:r>
        <w:rPr>
          <w:rFonts w:hint="eastAsia" w:ascii="宋体" w:hAnsi="宋体"/>
          <w:sz w:val="28"/>
          <w:szCs w:val="28"/>
        </w:rPr>
        <w:t xml:space="preserve">    </w:t>
      </w:r>
      <w:r>
        <w:rPr>
          <w:rFonts w:hint="eastAsia" w:ascii="宋体" w:hAnsi="宋体"/>
          <w:b/>
          <w:sz w:val="28"/>
          <w:szCs w:val="28"/>
        </w:rPr>
        <w:t>九、违约和争议的解决</w:t>
      </w:r>
    </w:p>
    <w:p w14:paraId="421EC16A">
      <w:pPr>
        <w:spacing w:line="480" w:lineRule="auto"/>
        <w:ind w:firstLine="560" w:firstLineChars="200"/>
        <w:rPr>
          <w:rFonts w:hint="eastAsia" w:ascii="宋体" w:hAnsi="宋体"/>
          <w:sz w:val="28"/>
          <w:szCs w:val="28"/>
        </w:rPr>
      </w:pPr>
      <w:r>
        <w:rPr>
          <w:rFonts w:hint="eastAsia" w:ascii="宋体" w:hAnsi="宋体"/>
          <w:sz w:val="28"/>
          <w:szCs w:val="28"/>
        </w:rPr>
        <w:t>1、由于一方违约造成的损失，由违约方承担，另一方要求违约方继续履行合同时，违约方承担上述违约责任后仍应继续履行合同。</w:t>
      </w:r>
    </w:p>
    <w:p w14:paraId="0ED25005">
      <w:pPr>
        <w:spacing w:line="480" w:lineRule="auto"/>
        <w:ind w:firstLine="560" w:firstLineChars="200"/>
        <w:rPr>
          <w:rFonts w:hint="eastAsia" w:ascii="宋体" w:hAnsi="宋体"/>
          <w:sz w:val="28"/>
          <w:szCs w:val="28"/>
        </w:rPr>
      </w:pPr>
      <w:r>
        <w:rPr>
          <w:rFonts w:hint="eastAsia" w:ascii="宋体" w:hAnsi="宋体"/>
          <w:sz w:val="28"/>
          <w:szCs w:val="28"/>
        </w:rPr>
        <w:t>2、由于违约造成第三方损失的，也由违约方在赔偿另一方损失的基础上再赔偿第三方损失。</w:t>
      </w:r>
    </w:p>
    <w:p w14:paraId="3F6DEDBF">
      <w:pPr>
        <w:spacing w:line="480" w:lineRule="auto"/>
        <w:ind w:firstLine="560" w:firstLineChars="200"/>
        <w:rPr>
          <w:rFonts w:hint="eastAsia" w:ascii="宋体" w:hAnsi="宋体"/>
          <w:sz w:val="28"/>
          <w:szCs w:val="28"/>
        </w:rPr>
      </w:pPr>
      <w:r>
        <w:rPr>
          <w:rFonts w:hint="eastAsia" w:ascii="宋体" w:hAnsi="宋体"/>
          <w:sz w:val="28"/>
          <w:szCs w:val="28"/>
        </w:rPr>
        <w:t>3、双方对代理合同条款变更时必须另签补充合同条款，补充合同条款作为本代理合同的组成部分与主合同具有同等法律效力。</w:t>
      </w:r>
    </w:p>
    <w:p w14:paraId="21369C01">
      <w:pPr>
        <w:spacing w:line="480" w:lineRule="auto"/>
        <w:ind w:firstLine="560" w:firstLineChars="200"/>
        <w:rPr>
          <w:rFonts w:hint="eastAsia" w:ascii="宋体" w:hAnsi="宋体"/>
          <w:sz w:val="28"/>
          <w:szCs w:val="28"/>
        </w:rPr>
      </w:pPr>
      <w:r>
        <w:rPr>
          <w:rFonts w:hint="eastAsia" w:ascii="宋体" w:hAnsi="宋体"/>
          <w:sz w:val="28"/>
          <w:szCs w:val="28"/>
        </w:rPr>
        <w:t>4、委托人与代理人在合同履行期间发生争议时，双方协商解决，协商不成的，双方均可向重庆市涪陵区人民法院提起诉讼。</w:t>
      </w:r>
    </w:p>
    <w:p w14:paraId="1CA331BC">
      <w:pPr>
        <w:spacing w:line="480" w:lineRule="auto"/>
        <w:ind w:firstLine="551" w:firstLineChars="196"/>
        <w:rPr>
          <w:rFonts w:hint="eastAsia" w:ascii="宋体" w:hAnsi="宋体"/>
          <w:b/>
          <w:sz w:val="28"/>
          <w:szCs w:val="28"/>
        </w:rPr>
      </w:pPr>
      <w:r>
        <w:rPr>
          <w:rFonts w:hint="eastAsia" w:ascii="宋体" w:hAnsi="宋体"/>
          <w:b/>
          <w:sz w:val="28"/>
          <w:szCs w:val="28"/>
        </w:rPr>
        <w:t>十、合同份数</w:t>
      </w:r>
    </w:p>
    <w:p w14:paraId="38D0ACBF">
      <w:pPr>
        <w:spacing w:line="480" w:lineRule="auto"/>
        <w:ind w:firstLine="548" w:firstLineChars="196"/>
        <w:rPr>
          <w:rFonts w:hint="eastAsia" w:ascii="宋体" w:hAnsi="宋体"/>
          <w:sz w:val="28"/>
          <w:szCs w:val="28"/>
        </w:rPr>
      </w:pPr>
      <w:r>
        <w:rPr>
          <w:rFonts w:hint="eastAsia" w:ascii="宋体" w:hAnsi="宋体"/>
          <w:sz w:val="28"/>
          <w:szCs w:val="28"/>
        </w:rPr>
        <w:t>双方约定合同正本一式陆份，委托人执叁份，乙方执叁份。</w:t>
      </w:r>
    </w:p>
    <w:p w14:paraId="33F9151C">
      <w:pPr>
        <w:spacing w:line="480" w:lineRule="auto"/>
        <w:ind w:firstLine="551" w:firstLineChars="196"/>
        <w:rPr>
          <w:rFonts w:hint="eastAsia" w:ascii="宋体" w:hAnsi="宋体"/>
          <w:b/>
          <w:sz w:val="28"/>
          <w:szCs w:val="28"/>
        </w:rPr>
      </w:pPr>
      <w:r>
        <w:rPr>
          <w:rFonts w:hint="eastAsia" w:ascii="宋体" w:hAnsi="宋体"/>
          <w:b/>
          <w:sz w:val="28"/>
          <w:szCs w:val="28"/>
        </w:rPr>
        <w:t>十一、补充条款：</w:t>
      </w:r>
    </w:p>
    <w:p w14:paraId="44D9B6E9">
      <w:pPr>
        <w:spacing w:line="480" w:lineRule="auto"/>
        <w:ind w:firstLine="420" w:firstLineChars="200"/>
        <w:rPr>
          <w:rFonts w:hint="eastAsia" w:ascii="宋体" w:hAnsi="宋体"/>
          <w:sz w:val="28"/>
          <w:szCs w:val="28"/>
        </w:rPr>
      </w:pPr>
      <w:r>
        <w:rPr>
          <w:rFonts w:hint="eastAsia" w:ascii="宋体" w:hAnsi="宋体"/>
        </w:rPr>
        <w:t xml:space="preserve">  </w:t>
      </w:r>
      <w:r>
        <w:rPr>
          <w:rFonts w:hint="eastAsia" w:ascii="宋体" w:hAnsi="宋体"/>
          <w:sz w:val="28"/>
          <w:szCs w:val="28"/>
        </w:rPr>
        <w:t>1、本项目比选文件每套售价人民币</w:t>
      </w:r>
      <w:r>
        <w:rPr>
          <w:rFonts w:hint="eastAsia" w:ascii="宋体" w:hAnsi="宋体"/>
          <w:sz w:val="28"/>
          <w:szCs w:val="28"/>
          <w:u w:val="single"/>
        </w:rPr>
        <w:t>500</w:t>
      </w:r>
      <w:r>
        <w:rPr>
          <w:rFonts w:hint="eastAsia" w:ascii="宋体" w:hAnsi="宋体"/>
          <w:sz w:val="28"/>
          <w:szCs w:val="28"/>
        </w:rPr>
        <w:t>元（大写：伍佰元整），比选文件费用由本项目代理人负责收取。该费用已包含代理人组织开展本项目比选全过程（比选文件</w:t>
      </w:r>
      <w:r>
        <w:rPr>
          <w:rFonts w:hint="eastAsia" w:ascii="宋体" w:hAnsi="宋体"/>
          <w:sz w:val="28"/>
          <w:szCs w:val="28"/>
          <w:lang w:val="en-US" w:eastAsia="zh-CN"/>
        </w:rPr>
        <w:t>合规性审查</w:t>
      </w:r>
      <w:r>
        <w:rPr>
          <w:rFonts w:hint="eastAsia" w:ascii="宋体" w:hAnsi="宋体"/>
          <w:sz w:val="28"/>
          <w:szCs w:val="28"/>
        </w:rPr>
        <w:t>、发售，至开标、评标、定标及发出中选通知书等所有阶段）所发生的全部费用，委托人不再另行支付任何费用</w:t>
      </w:r>
      <w:r>
        <w:rPr>
          <w:rFonts w:hint="eastAsia" w:ascii="MS Mincho" w:hAnsi="MS Mincho" w:eastAsia="MS Mincho" w:cs="MS Mincho"/>
          <w:sz w:val="28"/>
          <w:szCs w:val="28"/>
        </w:rPr>
        <w:t>｡</w:t>
      </w:r>
    </w:p>
    <w:p w14:paraId="00723D7A">
      <w:pPr>
        <w:spacing w:line="480" w:lineRule="auto"/>
        <w:ind w:firstLine="560" w:firstLineChars="200"/>
        <w:rPr>
          <w:rFonts w:hint="eastAsia" w:ascii="宋体" w:hAnsi="宋体"/>
          <w:sz w:val="28"/>
          <w:szCs w:val="28"/>
        </w:rPr>
      </w:pPr>
      <w:r>
        <w:rPr>
          <w:rFonts w:hint="eastAsia" w:ascii="宋体" w:hAnsi="宋体"/>
          <w:sz w:val="28"/>
          <w:szCs w:val="28"/>
        </w:rPr>
        <w:t>2、无论实际收取的比选文件费用总额能否覆盖本比选项目开评标及完整阶段实际发生的全部费用,代理人均应当全面</w:t>
      </w:r>
      <w:r>
        <w:rPr>
          <w:rFonts w:hint="eastAsia" w:ascii="宋体" w:hAnsi="宋体"/>
          <w:sz w:val="28"/>
          <w:szCs w:val="28"/>
          <w:lang w:eastAsia="zh-CN"/>
        </w:rPr>
        <w:t>、</w:t>
      </w:r>
      <w:r>
        <w:rPr>
          <w:rFonts w:hint="eastAsia" w:ascii="宋体" w:hAnsi="宋体"/>
          <w:sz w:val="28"/>
          <w:szCs w:val="28"/>
        </w:rPr>
        <w:t>及时地完成全部比选代理工作｡</w:t>
      </w:r>
    </w:p>
    <w:p w14:paraId="1FF3F3E7">
      <w:pPr>
        <w:spacing w:line="480" w:lineRule="auto"/>
        <w:ind w:firstLine="560" w:firstLineChars="200"/>
        <w:rPr>
          <w:rFonts w:hint="eastAsia" w:ascii="宋体" w:hAnsi="宋体"/>
          <w:sz w:val="28"/>
          <w:szCs w:val="28"/>
        </w:rPr>
      </w:pPr>
      <w:r>
        <w:rPr>
          <w:rFonts w:hint="eastAsia" w:ascii="宋体" w:hAnsi="宋体"/>
          <w:sz w:val="28"/>
          <w:szCs w:val="28"/>
        </w:rPr>
        <w:t>3、实际收取的比选文件费用不足以覆盖本比选项目全过程实际发生费用的, 不足部分由代理人自行承担,委托人无需补缴或分担｡代理人不得以比选文件费用不足为由,要求委托人</w:t>
      </w:r>
      <w:r>
        <w:rPr>
          <w:rFonts w:hint="eastAsia" w:ascii="宋体" w:hAnsi="宋体"/>
          <w:sz w:val="28"/>
          <w:szCs w:val="28"/>
          <w:lang w:eastAsia="zh-CN"/>
        </w:rPr>
        <w:t>、</w:t>
      </w:r>
      <w:r>
        <w:rPr>
          <w:rFonts w:hint="eastAsia" w:ascii="宋体" w:hAnsi="宋体"/>
          <w:sz w:val="28"/>
          <w:szCs w:val="28"/>
        </w:rPr>
        <w:t>参选人或中选人另行支付费用,不得降低服务质量,亦不得中止或拖延工作｡</w:t>
      </w:r>
    </w:p>
    <w:p w14:paraId="0F97058E">
      <w:pPr>
        <w:spacing w:line="480" w:lineRule="auto"/>
        <w:ind w:firstLine="560" w:firstLineChars="200"/>
        <w:rPr>
          <w:rFonts w:hint="eastAsia" w:ascii="宋体" w:hAnsi="宋体"/>
          <w:sz w:val="28"/>
          <w:szCs w:val="28"/>
          <w:u w:val="single"/>
        </w:rPr>
      </w:pPr>
      <w:r>
        <w:rPr>
          <w:rFonts w:hint="eastAsia" w:ascii="宋体" w:hAnsi="宋体"/>
          <w:sz w:val="28"/>
          <w:szCs w:val="28"/>
        </w:rPr>
        <w:t>4、本项目比选文件由委托人编制，代理人不得进行任何修改｡</w:t>
      </w:r>
    </w:p>
    <w:p w14:paraId="4099EB17">
      <w:pPr>
        <w:spacing w:line="480" w:lineRule="auto"/>
        <w:rPr>
          <w:rFonts w:hint="eastAsia" w:ascii="宋体" w:hAnsi="宋体"/>
          <w:b/>
          <w:sz w:val="28"/>
          <w:szCs w:val="28"/>
        </w:rPr>
      </w:pPr>
      <w:r>
        <w:rPr>
          <w:rFonts w:hint="eastAsia" w:ascii="宋体" w:hAnsi="宋体"/>
          <w:sz w:val="28"/>
          <w:szCs w:val="28"/>
        </w:rPr>
        <w:t>　</w:t>
      </w:r>
      <w:r>
        <w:rPr>
          <w:rFonts w:hint="eastAsia" w:ascii="宋体" w:hAnsi="宋体"/>
          <w:b/>
          <w:sz w:val="28"/>
          <w:szCs w:val="28"/>
        </w:rPr>
        <w:t>　十二、合同生效与终止</w:t>
      </w:r>
    </w:p>
    <w:p w14:paraId="20F920F4">
      <w:pPr>
        <w:spacing w:line="480" w:lineRule="auto"/>
        <w:ind w:left="0" w:firstLine="0" w:firstLineChars="0"/>
        <w:rPr>
          <w:rFonts w:hint="eastAsia" w:ascii="宋体" w:hAnsi="宋体"/>
          <w:sz w:val="28"/>
          <w:szCs w:val="28"/>
        </w:rPr>
      </w:pPr>
      <w:r>
        <w:rPr>
          <w:rFonts w:hint="eastAsia" w:ascii="宋体" w:hAnsi="宋体"/>
          <w:sz w:val="28"/>
          <w:szCs w:val="28"/>
        </w:rPr>
        <w:t>　　 本合同经双方签字盖章后生效；双方履行合同规定的义务后，合同即行终止。</w:t>
      </w:r>
    </w:p>
    <w:p w14:paraId="54EE7A98">
      <w:pPr>
        <w:spacing w:line="480" w:lineRule="auto"/>
        <w:ind w:left="7560" w:hanging="7560" w:hangingChars="2700"/>
        <w:rPr>
          <w:rFonts w:hint="eastAsia" w:ascii="宋体" w:hAnsi="宋体"/>
          <w:sz w:val="28"/>
          <w:szCs w:val="28"/>
        </w:rPr>
      </w:pPr>
      <w:r>
        <w:rPr>
          <w:rFonts w:hint="eastAsia" w:ascii="宋体" w:hAnsi="宋体"/>
          <w:sz w:val="28"/>
          <w:szCs w:val="28"/>
        </w:rPr>
        <w:t>委托人</w:t>
      </w:r>
      <w:r>
        <w:rPr>
          <w:rFonts w:hint="eastAsia" w:ascii="宋体" w:hAnsi="宋体"/>
          <w:sz w:val="24"/>
        </w:rPr>
        <w:t>：</w:t>
      </w:r>
      <w:r>
        <w:rPr>
          <w:rFonts w:hint="eastAsia" w:ascii="Times New Roman" w:hAnsi="Times New Roman" w:eastAsia="宋体" w:cs="Times New Roman"/>
          <w:sz w:val="28"/>
          <w:szCs w:val="28"/>
        </w:rPr>
        <w:t xml:space="preserve">重庆市涪陵区拓源污水治理有限公司 </w:t>
      </w:r>
      <w:r>
        <w:rPr>
          <w:rFonts w:hint="eastAsia" w:ascii="宋体" w:hAnsi="宋体"/>
          <w:sz w:val="28"/>
          <w:szCs w:val="28"/>
        </w:rPr>
        <w:t xml:space="preserve">   </w:t>
      </w:r>
    </w:p>
    <w:p w14:paraId="0B2AFFF7">
      <w:pPr>
        <w:spacing w:line="480" w:lineRule="auto"/>
        <w:ind w:left="7560" w:hanging="7560" w:hangingChars="2700"/>
        <w:rPr>
          <w:rFonts w:hint="eastAsia" w:ascii="宋体" w:hAnsi="宋体"/>
          <w:sz w:val="28"/>
          <w:szCs w:val="28"/>
        </w:rPr>
      </w:pPr>
      <w:r>
        <w:rPr>
          <w:rFonts w:hint="eastAsia"/>
          <w:sz w:val="28"/>
          <w:szCs w:val="28"/>
        </w:rPr>
        <w:t>法定代表人（或授权委托人）：</w:t>
      </w:r>
    </w:p>
    <w:p w14:paraId="19798878">
      <w:pPr>
        <w:spacing w:line="480" w:lineRule="auto"/>
        <w:ind w:left="7560" w:hanging="7560" w:hangingChars="2700"/>
        <w:rPr>
          <w:rFonts w:hint="eastAsia" w:ascii="宋体" w:hAnsi="宋体"/>
          <w:sz w:val="28"/>
          <w:szCs w:val="28"/>
        </w:rPr>
      </w:pPr>
      <w:r>
        <w:rPr>
          <w:rFonts w:hint="eastAsia"/>
          <w:sz w:val="28"/>
          <w:szCs w:val="28"/>
        </w:rPr>
        <w:t>联系人：</w:t>
      </w:r>
    </w:p>
    <w:p w14:paraId="2B88AF38">
      <w:pPr>
        <w:spacing w:line="480" w:lineRule="auto"/>
        <w:ind w:left="7560" w:hanging="7560" w:hangingChars="2700"/>
        <w:rPr>
          <w:rFonts w:hint="eastAsia" w:ascii="宋体" w:hAnsi="宋体"/>
          <w:sz w:val="28"/>
          <w:szCs w:val="28"/>
        </w:rPr>
      </w:pPr>
      <w:r>
        <w:rPr>
          <w:rFonts w:hint="eastAsia" w:ascii="宋体" w:hAnsi="宋体"/>
          <w:sz w:val="28"/>
          <w:szCs w:val="28"/>
        </w:rPr>
        <w:t>代理人：</w:t>
      </w:r>
    </w:p>
    <w:p w14:paraId="4D295EF2">
      <w:pPr>
        <w:shd w:val="clear" w:color="auto" w:fill="FFFFFF"/>
        <w:spacing w:line="480" w:lineRule="auto"/>
        <w:ind w:left="7560" w:hanging="7560" w:hangingChars="2700"/>
        <w:rPr>
          <w:rFonts w:hint="eastAsia" w:ascii="宋体" w:hAnsi="宋体"/>
          <w:sz w:val="28"/>
          <w:szCs w:val="28"/>
        </w:rPr>
      </w:pPr>
      <w:r>
        <w:rPr>
          <w:rFonts w:hint="eastAsia" w:ascii="宋体" w:hAnsi="宋体"/>
          <w:sz w:val="28"/>
          <w:szCs w:val="28"/>
        </w:rPr>
        <w:t>法定代表人（或授权委托人）：</w:t>
      </w:r>
    </w:p>
    <w:p w14:paraId="39234941">
      <w:pPr>
        <w:shd w:val="clear" w:color="auto" w:fill="FFFFFF"/>
        <w:spacing w:line="480" w:lineRule="auto"/>
        <w:ind w:left="7560" w:hanging="7560" w:hangingChars="2700"/>
        <w:rPr>
          <w:rFonts w:ascii="宋体" w:hAnsi="宋体"/>
          <w:sz w:val="28"/>
          <w:szCs w:val="28"/>
        </w:rPr>
      </w:pPr>
      <w:r>
        <w:rPr>
          <w:rFonts w:hint="eastAsia"/>
          <w:sz w:val="28"/>
          <w:szCs w:val="28"/>
        </w:rPr>
        <w:t>联系人：</w:t>
      </w:r>
    </w:p>
    <w:p w14:paraId="101AAF11">
      <w:pPr>
        <w:pStyle w:val="7"/>
        <w:shd w:val="clear" w:color="auto" w:fill="FFFFFF"/>
        <w:spacing w:line="480" w:lineRule="auto"/>
        <w:jc w:val="both"/>
        <w:rPr>
          <w:rFonts w:hint="eastAsia"/>
          <w:color w:val="FF0000"/>
          <w:sz w:val="28"/>
          <w:szCs w:val="28"/>
        </w:rPr>
      </w:pPr>
      <w:r>
        <w:rPr>
          <w:rFonts w:hint="eastAsia"/>
          <w:sz w:val="28"/>
          <w:szCs w:val="28"/>
        </w:rPr>
        <w:t xml:space="preserve">                                             </w:t>
      </w:r>
      <w:r>
        <w:rPr>
          <w:rFonts w:hint="eastAsia"/>
          <w:color w:val="FF0000"/>
          <w:sz w:val="28"/>
          <w:szCs w:val="28"/>
        </w:rPr>
        <w:t xml:space="preserve">  日期：202</w:t>
      </w:r>
      <w:r>
        <w:rPr>
          <w:rFonts w:hint="eastAsia"/>
          <w:color w:val="FF0000"/>
          <w:sz w:val="28"/>
          <w:szCs w:val="28"/>
          <w:lang w:val="en-US" w:eastAsia="zh-CN"/>
        </w:rPr>
        <w:t>4</w:t>
      </w:r>
      <w:r>
        <w:rPr>
          <w:rFonts w:hint="eastAsia"/>
          <w:color w:val="FF0000"/>
          <w:sz w:val="28"/>
          <w:szCs w:val="28"/>
        </w:rPr>
        <w:t>年</w:t>
      </w:r>
      <w:r>
        <w:rPr>
          <w:rFonts w:hint="eastAsia"/>
          <w:color w:val="FF0000"/>
          <w:sz w:val="28"/>
          <w:szCs w:val="28"/>
          <w:lang w:eastAsia="zh-CN"/>
        </w:rPr>
        <w:t xml:space="preserve"> </w:t>
      </w:r>
      <w:r>
        <w:rPr>
          <w:rFonts w:hint="eastAsia"/>
          <w:color w:val="FF0000"/>
          <w:sz w:val="28"/>
          <w:szCs w:val="28"/>
        </w:rPr>
        <w:t>月</w:t>
      </w:r>
      <w:r>
        <w:rPr>
          <w:rFonts w:hint="eastAsia"/>
          <w:color w:val="FF0000"/>
          <w:sz w:val="28"/>
          <w:szCs w:val="28"/>
          <w:lang w:eastAsia="zh-CN"/>
        </w:rPr>
        <w:t xml:space="preserve"> </w:t>
      </w:r>
      <w:r>
        <w:rPr>
          <w:rFonts w:hint="eastAsia"/>
          <w:color w:val="FF0000"/>
          <w:sz w:val="28"/>
          <w:szCs w:val="28"/>
        </w:rPr>
        <w:t>日</w:t>
      </w:r>
    </w:p>
    <w:p w14:paraId="123625CE">
      <w:pPr>
        <w:rPr>
          <w:rFonts w:ascii="仿宋_GB2312" w:eastAsia="仿宋_GB2312"/>
          <w:color w:val="000000"/>
          <w:sz w:val="32"/>
          <w:szCs w:val="32"/>
        </w:rPr>
      </w:pPr>
    </w:p>
    <w:p w14:paraId="50CCB3B0">
      <w:pPr>
        <w:rPr>
          <w:rFonts w:hint="eastAsia" w:eastAsiaTheme="minorEastAsia"/>
          <w:lang w:val="en-US" w:eastAsia="zh-CN"/>
        </w:rPr>
      </w:pPr>
    </w:p>
    <w:sectPr>
      <w:pgSz w:w="11906" w:h="16838"/>
      <w:pgMar w:top="1361" w:right="1134" w:bottom="1247" w:left="119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Mincho">
    <w:altName w:val="仓耳曹哲斌楷书简繁 W01"/>
    <w:panose1 w:val="02020609040205080304"/>
    <w:charset w:val="80"/>
    <w:family w:val="modern"/>
    <w:pitch w:val="default"/>
    <w:sig w:usb0="00000000" w:usb1="00000000" w:usb2="00000012" w:usb3="00000000" w:csb0="4002009F" w:csb1="DFD70000"/>
  </w:font>
  <w:font w:name="仓耳曹哲斌楷书简繁 W01">
    <w:panose1 w:val="02020400000000000000"/>
    <w:charset w:val="80"/>
    <w:family w:val="auto"/>
    <w:pitch w:val="default"/>
    <w:sig w:usb0="800000BF" w:usb1="184164F8" w:usb2="00000012" w:usb3="00000000" w:csb0="00020001" w:csb1="00000000"/>
  </w:font>
  <w:font w:name="KSOFF9CC6125">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EF802"/>
    <w:multiLevelType w:val="singleLevel"/>
    <w:tmpl w:val="F5BEF80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xMDg3MzI1ZjZkZDQ5ZDRlNGY3ODJjODcwYjZmZDMifQ=="/>
  </w:docVars>
  <w:rsids>
    <w:rsidRoot w:val="00E01FA5"/>
    <w:rsid w:val="00005525"/>
    <w:rsid w:val="00017C17"/>
    <w:rsid w:val="0003638F"/>
    <w:rsid w:val="00055D5E"/>
    <w:rsid w:val="000D09B5"/>
    <w:rsid w:val="000D13A4"/>
    <w:rsid w:val="000E2E48"/>
    <w:rsid w:val="000E2E8A"/>
    <w:rsid w:val="000E6606"/>
    <w:rsid w:val="000F69CC"/>
    <w:rsid w:val="00120716"/>
    <w:rsid w:val="0013358A"/>
    <w:rsid w:val="00142ABA"/>
    <w:rsid w:val="001507FD"/>
    <w:rsid w:val="00173EFF"/>
    <w:rsid w:val="00182673"/>
    <w:rsid w:val="00185CE4"/>
    <w:rsid w:val="001D4589"/>
    <w:rsid w:val="001D465F"/>
    <w:rsid w:val="0020075B"/>
    <w:rsid w:val="00245ABC"/>
    <w:rsid w:val="002A5BC3"/>
    <w:rsid w:val="002B3D29"/>
    <w:rsid w:val="002C3BA3"/>
    <w:rsid w:val="002C46B8"/>
    <w:rsid w:val="002C7E5F"/>
    <w:rsid w:val="002E485D"/>
    <w:rsid w:val="002F3292"/>
    <w:rsid w:val="00304B0B"/>
    <w:rsid w:val="0032294E"/>
    <w:rsid w:val="004243C9"/>
    <w:rsid w:val="004249E2"/>
    <w:rsid w:val="0046611D"/>
    <w:rsid w:val="00474E75"/>
    <w:rsid w:val="0048063C"/>
    <w:rsid w:val="004B2D67"/>
    <w:rsid w:val="004B731A"/>
    <w:rsid w:val="004D6989"/>
    <w:rsid w:val="004E085E"/>
    <w:rsid w:val="004E2C10"/>
    <w:rsid w:val="004F2AF6"/>
    <w:rsid w:val="004F5421"/>
    <w:rsid w:val="0052584E"/>
    <w:rsid w:val="005762E0"/>
    <w:rsid w:val="00592324"/>
    <w:rsid w:val="005E1E5C"/>
    <w:rsid w:val="005E584D"/>
    <w:rsid w:val="005F4129"/>
    <w:rsid w:val="006066AE"/>
    <w:rsid w:val="00633073"/>
    <w:rsid w:val="00667D40"/>
    <w:rsid w:val="006A17C0"/>
    <w:rsid w:val="006B7799"/>
    <w:rsid w:val="006F23BE"/>
    <w:rsid w:val="00714167"/>
    <w:rsid w:val="00714929"/>
    <w:rsid w:val="0074242C"/>
    <w:rsid w:val="00753E76"/>
    <w:rsid w:val="00754B00"/>
    <w:rsid w:val="007860A2"/>
    <w:rsid w:val="00786865"/>
    <w:rsid w:val="0084001C"/>
    <w:rsid w:val="008A02E5"/>
    <w:rsid w:val="008A5E89"/>
    <w:rsid w:val="008D7295"/>
    <w:rsid w:val="009026C6"/>
    <w:rsid w:val="00936276"/>
    <w:rsid w:val="00942115"/>
    <w:rsid w:val="00950C4F"/>
    <w:rsid w:val="00957C5D"/>
    <w:rsid w:val="009C1BCD"/>
    <w:rsid w:val="009D67E0"/>
    <w:rsid w:val="00A54866"/>
    <w:rsid w:val="00AA62CA"/>
    <w:rsid w:val="00AA7491"/>
    <w:rsid w:val="00AC4F29"/>
    <w:rsid w:val="00AC7015"/>
    <w:rsid w:val="00AD662B"/>
    <w:rsid w:val="00AE485D"/>
    <w:rsid w:val="00AE7719"/>
    <w:rsid w:val="00AF4C5E"/>
    <w:rsid w:val="00B04003"/>
    <w:rsid w:val="00B940A0"/>
    <w:rsid w:val="00BA0D8B"/>
    <w:rsid w:val="00BF03C8"/>
    <w:rsid w:val="00C168FC"/>
    <w:rsid w:val="00C42D3F"/>
    <w:rsid w:val="00C45AB5"/>
    <w:rsid w:val="00C923A2"/>
    <w:rsid w:val="00CA0774"/>
    <w:rsid w:val="00CC25A7"/>
    <w:rsid w:val="00CC5807"/>
    <w:rsid w:val="00CD70DC"/>
    <w:rsid w:val="00CD7EEE"/>
    <w:rsid w:val="00D107C3"/>
    <w:rsid w:val="00D221F4"/>
    <w:rsid w:val="00D23CF9"/>
    <w:rsid w:val="00D369EB"/>
    <w:rsid w:val="00D53E0A"/>
    <w:rsid w:val="00DD77A9"/>
    <w:rsid w:val="00DD77BE"/>
    <w:rsid w:val="00DE1A0C"/>
    <w:rsid w:val="00E01FA5"/>
    <w:rsid w:val="00E25224"/>
    <w:rsid w:val="00E43E29"/>
    <w:rsid w:val="00E55667"/>
    <w:rsid w:val="00E8166F"/>
    <w:rsid w:val="00E858A1"/>
    <w:rsid w:val="00EB0AFB"/>
    <w:rsid w:val="00EF5982"/>
    <w:rsid w:val="00F03CCC"/>
    <w:rsid w:val="00F779A5"/>
    <w:rsid w:val="00F801C3"/>
    <w:rsid w:val="00F80300"/>
    <w:rsid w:val="00F85523"/>
    <w:rsid w:val="00F90BDB"/>
    <w:rsid w:val="00FA7708"/>
    <w:rsid w:val="00FB19EB"/>
    <w:rsid w:val="00FD017B"/>
    <w:rsid w:val="00FD2DAB"/>
    <w:rsid w:val="00FD3B3B"/>
    <w:rsid w:val="00FF516D"/>
    <w:rsid w:val="01611C7C"/>
    <w:rsid w:val="01AD527D"/>
    <w:rsid w:val="03045BE4"/>
    <w:rsid w:val="03520BC8"/>
    <w:rsid w:val="03A438CB"/>
    <w:rsid w:val="03D575A8"/>
    <w:rsid w:val="040D6C55"/>
    <w:rsid w:val="05740256"/>
    <w:rsid w:val="058663AA"/>
    <w:rsid w:val="069B3855"/>
    <w:rsid w:val="07B74F40"/>
    <w:rsid w:val="07B9037F"/>
    <w:rsid w:val="0826244E"/>
    <w:rsid w:val="08757747"/>
    <w:rsid w:val="08870689"/>
    <w:rsid w:val="08997EFF"/>
    <w:rsid w:val="09AF0446"/>
    <w:rsid w:val="0AC21386"/>
    <w:rsid w:val="0AF730AC"/>
    <w:rsid w:val="0B516119"/>
    <w:rsid w:val="0BB7042D"/>
    <w:rsid w:val="0BF00A21"/>
    <w:rsid w:val="0C2A5CE1"/>
    <w:rsid w:val="0D4E6703"/>
    <w:rsid w:val="10342842"/>
    <w:rsid w:val="107E2AEB"/>
    <w:rsid w:val="10E46E7C"/>
    <w:rsid w:val="12627DDF"/>
    <w:rsid w:val="12941D17"/>
    <w:rsid w:val="12957C2C"/>
    <w:rsid w:val="13001BD3"/>
    <w:rsid w:val="14597259"/>
    <w:rsid w:val="14624D7D"/>
    <w:rsid w:val="15FC7A02"/>
    <w:rsid w:val="16705645"/>
    <w:rsid w:val="167A5960"/>
    <w:rsid w:val="178A1D33"/>
    <w:rsid w:val="18707501"/>
    <w:rsid w:val="19140471"/>
    <w:rsid w:val="193A6F5A"/>
    <w:rsid w:val="1A4775E9"/>
    <w:rsid w:val="1A483937"/>
    <w:rsid w:val="1A631EC8"/>
    <w:rsid w:val="1A8C372D"/>
    <w:rsid w:val="1B083691"/>
    <w:rsid w:val="1B9003DA"/>
    <w:rsid w:val="1CC76B97"/>
    <w:rsid w:val="1D86685A"/>
    <w:rsid w:val="1DA2434E"/>
    <w:rsid w:val="1F1E2CB0"/>
    <w:rsid w:val="1F871420"/>
    <w:rsid w:val="1FA40156"/>
    <w:rsid w:val="1FE13115"/>
    <w:rsid w:val="21651721"/>
    <w:rsid w:val="21B51C29"/>
    <w:rsid w:val="2209304F"/>
    <w:rsid w:val="22B4458F"/>
    <w:rsid w:val="233C2631"/>
    <w:rsid w:val="252B661C"/>
    <w:rsid w:val="280B47C0"/>
    <w:rsid w:val="2A800DE7"/>
    <w:rsid w:val="2A84085A"/>
    <w:rsid w:val="2ADC2444"/>
    <w:rsid w:val="2CC04754"/>
    <w:rsid w:val="2CD71D4B"/>
    <w:rsid w:val="2EA77F38"/>
    <w:rsid w:val="2F6E62BE"/>
    <w:rsid w:val="2FF07A24"/>
    <w:rsid w:val="304B37E6"/>
    <w:rsid w:val="30AB3000"/>
    <w:rsid w:val="30FC0AFF"/>
    <w:rsid w:val="312A49A6"/>
    <w:rsid w:val="31794994"/>
    <w:rsid w:val="318178A1"/>
    <w:rsid w:val="32B83797"/>
    <w:rsid w:val="337C734B"/>
    <w:rsid w:val="33D82A76"/>
    <w:rsid w:val="37517E28"/>
    <w:rsid w:val="37A52596"/>
    <w:rsid w:val="390A6890"/>
    <w:rsid w:val="396D0A2A"/>
    <w:rsid w:val="3AB362A8"/>
    <w:rsid w:val="3C0119B8"/>
    <w:rsid w:val="3C25631A"/>
    <w:rsid w:val="3C4F5279"/>
    <w:rsid w:val="3C69418D"/>
    <w:rsid w:val="40E57E80"/>
    <w:rsid w:val="41055DF9"/>
    <w:rsid w:val="413159A1"/>
    <w:rsid w:val="41533D04"/>
    <w:rsid w:val="41DA2951"/>
    <w:rsid w:val="42046089"/>
    <w:rsid w:val="42052A54"/>
    <w:rsid w:val="42A172D8"/>
    <w:rsid w:val="43AC0C1D"/>
    <w:rsid w:val="43B63351"/>
    <w:rsid w:val="43D83330"/>
    <w:rsid w:val="443410F5"/>
    <w:rsid w:val="459A2FF4"/>
    <w:rsid w:val="45B139BA"/>
    <w:rsid w:val="46617288"/>
    <w:rsid w:val="468C2A00"/>
    <w:rsid w:val="46DD13C5"/>
    <w:rsid w:val="470B040B"/>
    <w:rsid w:val="475040FF"/>
    <w:rsid w:val="475953F1"/>
    <w:rsid w:val="47C265FA"/>
    <w:rsid w:val="490A3A59"/>
    <w:rsid w:val="49FE4DA6"/>
    <w:rsid w:val="4B54384A"/>
    <w:rsid w:val="4D211886"/>
    <w:rsid w:val="4E00332C"/>
    <w:rsid w:val="4E826F9B"/>
    <w:rsid w:val="4EA57D92"/>
    <w:rsid w:val="4EDB1925"/>
    <w:rsid w:val="4FA53241"/>
    <w:rsid w:val="50AD2CEE"/>
    <w:rsid w:val="521A0858"/>
    <w:rsid w:val="5239705E"/>
    <w:rsid w:val="52C63905"/>
    <w:rsid w:val="52FD790C"/>
    <w:rsid w:val="53130C75"/>
    <w:rsid w:val="53594454"/>
    <w:rsid w:val="53793913"/>
    <w:rsid w:val="53E60F1F"/>
    <w:rsid w:val="54E70949"/>
    <w:rsid w:val="55B55D4B"/>
    <w:rsid w:val="572931CB"/>
    <w:rsid w:val="573A3E5C"/>
    <w:rsid w:val="58DC348C"/>
    <w:rsid w:val="58F322BC"/>
    <w:rsid w:val="5ABA18E2"/>
    <w:rsid w:val="5ACC20D7"/>
    <w:rsid w:val="5B3E21DC"/>
    <w:rsid w:val="5E894E43"/>
    <w:rsid w:val="5ED71AB4"/>
    <w:rsid w:val="5F592E44"/>
    <w:rsid w:val="5FA44939"/>
    <w:rsid w:val="60242B52"/>
    <w:rsid w:val="60A07495"/>
    <w:rsid w:val="60B53BC2"/>
    <w:rsid w:val="614D0286"/>
    <w:rsid w:val="61BE3C21"/>
    <w:rsid w:val="624E5A6B"/>
    <w:rsid w:val="625F686B"/>
    <w:rsid w:val="63EE0517"/>
    <w:rsid w:val="640202B0"/>
    <w:rsid w:val="66AF7643"/>
    <w:rsid w:val="66E03CF9"/>
    <w:rsid w:val="66F52C7E"/>
    <w:rsid w:val="67193AFD"/>
    <w:rsid w:val="674E40B8"/>
    <w:rsid w:val="676E499C"/>
    <w:rsid w:val="67D94006"/>
    <w:rsid w:val="67F53EAF"/>
    <w:rsid w:val="683F24BC"/>
    <w:rsid w:val="68DD1D20"/>
    <w:rsid w:val="69401234"/>
    <w:rsid w:val="694875D4"/>
    <w:rsid w:val="6C327B3B"/>
    <w:rsid w:val="6C4F7828"/>
    <w:rsid w:val="6CE74C15"/>
    <w:rsid w:val="6E377192"/>
    <w:rsid w:val="6E95615F"/>
    <w:rsid w:val="6F2250E3"/>
    <w:rsid w:val="707477E3"/>
    <w:rsid w:val="70CC1BE0"/>
    <w:rsid w:val="71362A9C"/>
    <w:rsid w:val="713F1E53"/>
    <w:rsid w:val="71A861A9"/>
    <w:rsid w:val="72490EBA"/>
    <w:rsid w:val="7269585F"/>
    <w:rsid w:val="7412074B"/>
    <w:rsid w:val="74242694"/>
    <w:rsid w:val="74740621"/>
    <w:rsid w:val="74E0132E"/>
    <w:rsid w:val="75C71BFB"/>
    <w:rsid w:val="76D67782"/>
    <w:rsid w:val="777309EF"/>
    <w:rsid w:val="77D0645A"/>
    <w:rsid w:val="782D7408"/>
    <w:rsid w:val="791A4454"/>
    <w:rsid w:val="798474FC"/>
    <w:rsid w:val="79BC6C95"/>
    <w:rsid w:val="7A174BE3"/>
    <w:rsid w:val="7B612EBC"/>
    <w:rsid w:val="7BF829AA"/>
    <w:rsid w:val="7C75601E"/>
    <w:rsid w:val="7D8D03B1"/>
    <w:rsid w:val="7DBF4FA6"/>
    <w:rsid w:val="7E04633C"/>
    <w:rsid w:val="7E4C5F18"/>
    <w:rsid w:val="7E4E1F2F"/>
    <w:rsid w:val="7F4C7F1F"/>
    <w:rsid w:val="7F604567"/>
    <w:rsid w:val="7F8B402B"/>
    <w:rsid w:val="7FA951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4"/>
    <w:autoRedefine/>
    <w:qFormat/>
    <w:uiPriority w:val="0"/>
    <w:pPr>
      <w:autoSpaceDE w:val="0"/>
      <w:autoSpaceDN w:val="0"/>
      <w:adjustRightInd w:val="0"/>
      <w:spacing w:before="16"/>
      <w:jc w:val="left"/>
      <w:outlineLvl w:val="2"/>
    </w:pPr>
    <w:rPr>
      <w:rFonts w:ascii="仿宋_GB2312" w:hAnsi="Times New Roman" w:eastAsia="仿宋_GB2312" w:cs="MingLiU"/>
      <w:b/>
      <w:kern w:val="0"/>
      <w:sz w:val="24"/>
      <w:szCs w:val="28"/>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link w:val="17"/>
    <w:autoRedefine/>
    <w:semiHidden/>
    <w:unhideWhenUsed/>
    <w:qFormat/>
    <w:uiPriority w:val="99"/>
    <w:pPr>
      <w:spacing w:after="120"/>
    </w:pPr>
  </w:style>
  <w:style w:type="paragraph" w:styleId="5">
    <w:name w:val="footer"/>
    <w:basedOn w:val="1"/>
    <w:link w:val="13"/>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0"/>
    <w:pPr>
      <w:widowControl/>
      <w:spacing w:before="100" w:beforeAutospacing="1" w:after="100" w:afterAutospacing="1"/>
      <w:jc w:val="left"/>
    </w:pPr>
    <w:rPr>
      <w:rFonts w:ascii="宋体" w:hAnsi="宋体" w:cs="宋体"/>
      <w:kern w:val="0"/>
      <w:sz w:val="24"/>
    </w:rPr>
  </w:style>
  <w:style w:type="paragraph" w:styleId="8">
    <w:name w:val="Body Text First Indent"/>
    <w:basedOn w:val="4"/>
    <w:link w:val="18"/>
    <w:autoRedefine/>
    <w:qFormat/>
    <w:uiPriority w:val="0"/>
    <w:pPr>
      <w:ind w:firstLine="100" w:firstLineChars="100"/>
    </w:pPr>
    <w:rPr>
      <w:rFonts w:ascii="Times New Roman" w:hAnsi="Times New Roman" w:eastAsia="宋体" w:cs="Times New Roman"/>
      <w:sz w:val="28"/>
      <w:szCs w:val="28"/>
    </w:rPr>
  </w:style>
  <w:style w:type="character" w:styleId="11">
    <w:name w:val="page number"/>
    <w:qFormat/>
    <w:uiPriority w:val="0"/>
  </w:style>
  <w:style w:type="character" w:customStyle="1" w:styleId="12">
    <w:name w:val="页眉 Char"/>
    <w:basedOn w:val="10"/>
    <w:link w:val="6"/>
    <w:autoRedefine/>
    <w:semiHidden/>
    <w:qFormat/>
    <w:uiPriority w:val="99"/>
    <w:rPr>
      <w:sz w:val="18"/>
      <w:szCs w:val="18"/>
    </w:rPr>
  </w:style>
  <w:style w:type="character" w:customStyle="1" w:styleId="13">
    <w:name w:val="页脚 Char"/>
    <w:basedOn w:val="10"/>
    <w:link w:val="5"/>
    <w:autoRedefine/>
    <w:semiHidden/>
    <w:qFormat/>
    <w:uiPriority w:val="99"/>
    <w:rPr>
      <w:sz w:val="18"/>
      <w:szCs w:val="18"/>
    </w:rPr>
  </w:style>
  <w:style w:type="character" w:customStyle="1" w:styleId="14">
    <w:name w:val="标题 3 Char"/>
    <w:basedOn w:val="10"/>
    <w:link w:val="3"/>
    <w:autoRedefine/>
    <w:qFormat/>
    <w:uiPriority w:val="0"/>
    <w:rPr>
      <w:rFonts w:ascii="仿宋_GB2312" w:hAnsi="Times New Roman" w:eastAsia="仿宋_GB2312" w:cs="MingLiU"/>
      <w:b/>
      <w:kern w:val="0"/>
      <w:sz w:val="24"/>
      <w:szCs w:val="28"/>
    </w:rPr>
  </w:style>
  <w:style w:type="paragraph" w:customStyle="1" w:styleId="15">
    <w:name w:val="样式 标题 2 + 仿宋_GB2312 小二 居中"/>
    <w:basedOn w:val="2"/>
    <w:autoRedefine/>
    <w:qFormat/>
    <w:uiPriority w:val="0"/>
    <w:pPr>
      <w:spacing w:line="413" w:lineRule="auto"/>
      <w:jc w:val="center"/>
    </w:pPr>
    <w:rPr>
      <w:rFonts w:ascii="宋体" w:hAnsi="宋体" w:eastAsia="宋体" w:cs="Times New Roman"/>
      <w:sz w:val="28"/>
      <w:szCs w:val="28"/>
    </w:rPr>
  </w:style>
  <w:style w:type="paragraph" w:customStyle="1" w:styleId="16">
    <w:name w:val="样式 仿宋_GB2312 小四 左侧:  0.35 厘米 首行缩进:  0.94 厘米 行距: 1.5 倍行距"/>
    <w:basedOn w:val="1"/>
    <w:autoRedefine/>
    <w:qFormat/>
    <w:uiPriority w:val="0"/>
    <w:pPr>
      <w:spacing w:line="360" w:lineRule="auto"/>
      <w:ind w:left="198" w:firstLine="532"/>
    </w:pPr>
    <w:rPr>
      <w:rFonts w:ascii="仿宋_GB2312" w:hAnsi="宋体" w:eastAsia="仿宋_GB2312" w:cs="宋体"/>
      <w:sz w:val="24"/>
      <w:szCs w:val="20"/>
    </w:rPr>
  </w:style>
  <w:style w:type="character" w:customStyle="1" w:styleId="17">
    <w:name w:val="正文文本 Char"/>
    <w:basedOn w:val="10"/>
    <w:link w:val="4"/>
    <w:autoRedefine/>
    <w:semiHidden/>
    <w:qFormat/>
    <w:uiPriority w:val="99"/>
  </w:style>
  <w:style w:type="character" w:customStyle="1" w:styleId="18">
    <w:name w:val="正文首行缩进 Char"/>
    <w:basedOn w:val="17"/>
    <w:link w:val="8"/>
    <w:autoRedefine/>
    <w:qFormat/>
    <w:uiPriority w:val="0"/>
    <w:rPr>
      <w:rFonts w:ascii="Times New Roman" w:hAnsi="Times New Roman" w:eastAsia="宋体" w:cs="Times New Roman"/>
      <w:sz w:val="28"/>
      <w:szCs w:val="28"/>
    </w:rPr>
  </w:style>
  <w:style w:type="character" w:customStyle="1" w:styleId="19">
    <w:name w:val="标题 2 Char"/>
    <w:basedOn w:val="10"/>
    <w:link w:val="2"/>
    <w:autoRedefine/>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17</Pages>
  <Words>5365</Words>
  <Characters>5459</Characters>
  <Lines>18</Lines>
  <Paragraphs>5</Paragraphs>
  <TotalTime>6</TotalTime>
  <ScaleCrop>false</ScaleCrop>
  <LinksUpToDate>false</LinksUpToDate>
  <CharactersWithSpaces>5947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2017-02-04T07:06:00Z</dcterms:created>
  <dc:creator>SkyUser</dc:creator>
  <cp:lastModifiedBy>一个好听的名字☂</cp:lastModifiedBy>
  <cp:lastPrinted>2025-03-23T14:38:00Z</cp:lastPrinted>
  <dcterms:modified xsi:type="dcterms:W3CDTF">2026-09-22T02:08:04Z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5CF5A7DC18D54F7E91D3A269A8AAC0B1_13</vt:lpwstr>
  </property>
  <property fmtid="{D5CDD505-2E9C-101B-9397-08002B2CF9AE}" pid="4" name="KSOTemplateDocerSaveRecord">
    <vt:lpwstr>eyJoZGlkIjoiOTQ5MTljZmFlMGQwMDE5ZTcwYWNlZjQxNmFjODY5M2IiLCJ1c2VySWQiOiIyMDYxODM4OTkifQ==</vt:lpwstr>
  </property>
</Properties>
</file>