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D8EED2">
      <w:pPr>
        <w:pStyle w:val="2"/>
        <w:bidi w:val="0"/>
        <w:jc w:val="both"/>
        <w:rPr>
          <w:rFonts w:hint="eastAsia"/>
          <w:lang w:val="en-US" w:eastAsia="zh-CN"/>
        </w:rPr>
      </w:pPr>
    </w:p>
    <w:p w14:paraId="58E3F1DD">
      <w:pPr>
        <w:pStyle w:val="2"/>
        <w:bidi w:val="0"/>
        <w:jc w:val="center"/>
        <w:rPr>
          <w:rFonts w:hint="eastAsia"/>
          <w:sz w:val="52"/>
          <w:szCs w:val="52"/>
          <w:lang w:val="en-US" w:eastAsia="zh-CN"/>
        </w:rPr>
      </w:pPr>
      <w:bookmarkStart w:id="6" w:name="_GoBack"/>
      <w:r>
        <w:rPr>
          <w:rFonts w:hint="eastAsia"/>
          <w:sz w:val="52"/>
          <w:szCs w:val="52"/>
          <w:lang w:val="en-US" w:eastAsia="zh-CN"/>
        </w:rPr>
        <w:t>水土保持咨询劳务编制项目</w:t>
      </w:r>
      <w:bookmarkEnd w:id="6"/>
    </w:p>
    <w:p w14:paraId="2580CCE3">
      <w:pPr>
        <w:rPr>
          <w:rFonts w:hint="eastAsia"/>
          <w:lang w:val="en-US" w:eastAsia="zh-CN"/>
        </w:rPr>
      </w:pPr>
    </w:p>
    <w:p w14:paraId="5AA49AEE">
      <w:pPr>
        <w:rPr>
          <w:rFonts w:hint="eastAsia"/>
          <w:lang w:val="en-US" w:eastAsia="zh-CN"/>
        </w:rPr>
      </w:pPr>
    </w:p>
    <w:p w14:paraId="19D67C4B">
      <w:pPr>
        <w:rPr>
          <w:rFonts w:hint="eastAsia"/>
          <w:lang w:val="en-US" w:eastAsia="zh-CN"/>
        </w:rPr>
      </w:pPr>
    </w:p>
    <w:p w14:paraId="059D7E50">
      <w:pPr>
        <w:rPr>
          <w:rFonts w:hint="eastAsia"/>
          <w:lang w:val="en-US" w:eastAsia="zh-CN"/>
        </w:rPr>
      </w:pPr>
    </w:p>
    <w:p w14:paraId="78081E91">
      <w:pPr>
        <w:rPr>
          <w:rFonts w:hint="eastAsia"/>
          <w:lang w:val="en-US" w:eastAsia="zh-CN"/>
        </w:rPr>
      </w:pPr>
    </w:p>
    <w:p w14:paraId="7D412B7D">
      <w:pPr>
        <w:rPr>
          <w:rFonts w:hint="eastAsia"/>
          <w:lang w:val="en-US" w:eastAsia="zh-CN"/>
        </w:rPr>
      </w:pPr>
    </w:p>
    <w:p w14:paraId="62EC6692">
      <w:pPr>
        <w:rPr>
          <w:rFonts w:hint="eastAsia"/>
          <w:lang w:val="en-US" w:eastAsia="zh-CN"/>
        </w:rPr>
      </w:pPr>
    </w:p>
    <w:p w14:paraId="1118EFF4">
      <w:pPr>
        <w:rPr>
          <w:rFonts w:hint="eastAsia"/>
          <w:lang w:val="en-US" w:eastAsia="zh-CN"/>
        </w:rPr>
      </w:pPr>
    </w:p>
    <w:p w14:paraId="2072DF30">
      <w:pPr>
        <w:pStyle w:val="2"/>
        <w:bidi w:val="0"/>
        <w:jc w:val="center"/>
        <w:rPr>
          <w:rFonts w:hint="eastAsia" w:ascii="宋体" w:hAnsi="宋体" w:eastAsia="宋体" w:cs="宋体"/>
          <w:sz w:val="96"/>
          <w:szCs w:val="48"/>
          <w:lang w:val="en-US" w:eastAsia="zh-CN"/>
        </w:rPr>
      </w:pPr>
      <w:r>
        <w:rPr>
          <w:rFonts w:hint="eastAsia" w:ascii="宋体" w:hAnsi="宋体" w:eastAsia="宋体" w:cs="宋体"/>
          <w:b/>
          <w:sz w:val="52"/>
          <w:szCs w:val="52"/>
          <w:lang w:val="en-US" w:eastAsia="zh-CN"/>
        </w:rPr>
        <w:t>竞争性</w:t>
      </w:r>
      <w:r>
        <w:rPr>
          <w:rFonts w:hint="eastAsia" w:ascii="宋体" w:hAnsi="宋体" w:eastAsia="宋体" w:cs="宋体"/>
          <w:sz w:val="52"/>
          <w:szCs w:val="52"/>
          <w:lang w:val="en-US" w:eastAsia="zh-CN"/>
        </w:rPr>
        <w:t>比选文件</w:t>
      </w:r>
    </w:p>
    <w:p w14:paraId="02A55227">
      <w:pPr>
        <w:rPr>
          <w:rFonts w:hint="eastAsia"/>
          <w:lang w:val="en-US" w:eastAsia="zh-CN"/>
        </w:rPr>
      </w:pPr>
    </w:p>
    <w:p w14:paraId="3BAD7EB1">
      <w:pPr>
        <w:rPr>
          <w:rFonts w:hint="eastAsia"/>
          <w:lang w:val="en-US" w:eastAsia="zh-CN"/>
        </w:rPr>
      </w:pPr>
    </w:p>
    <w:p w14:paraId="235CFE19">
      <w:pPr>
        <w:rPr>
          <w:rFonts w:hint="eastAsia"/>
          <w:lang w:val="en-US" w:eastAsia="zh-CN"/>
        </w:rPr>
      </w:pPr>
    </w:p>
    <w:p w14:paraId="21869D65">
      <w:pPr>
        <w:rPr>
          <w:rFonts w:hint="eastAsia"/>
          <w:lang w:val="en-US" w:eastAsia="zh-CN"/>
        </w:rPr>
      </w:pPr>
    </w:p>
    <w:p w14:paraId="7C9E4B76">
      <w:pPr>
        <w:rPr>
          <w:rFonts w:hint="eastAsia"/>
          <w:lang w:val="en-US" w:eastAsia="zh-CN"/>
        </w:rPr>
      </w:pPr>
    </w:p>
    <w:p w14:paraId="3DFEDBE5">
      <w:pPr>
        <w:rPr>
          <w:rFonts w:hint="eastAsia"/>
          <w:lang w:val="en-US" w:eastAsia="zh-CN"/>
        </w:rPr>
      </w:pPr>
    </w:p>
    <w:p w14:paraId="24CB255A">
      <w:pPr>
        <w:rPr>
          <w:rFonts w:hint="eastAsia"/>
          <w:lang w:val="en-US" w:eastAsia="zh-CN"/>
        </w:rPr>
      </w:pPr>
    </w:p>
    <w:p w14:paraId="3B3938C7">
      <w:pPr>
        <w:pStyle w:val="2"/>
        <w:bidi w:val="0"/>
        <w:jc w:val="center"/>
        <w:rPr>
          <w:rFonts w:hint="default"/>
          <w:lang w:val="en-US" w:eastAsia="zh-CN"/>
        </w:rPr>
      </w:pPr>
      <w:r>
        <w:rPr>
          <w:rFonts w:hint="eastAsia"/>
          <w:lang w:val="en-US" w:eastAsia="zh-CN"/>
        </w:rPr>
        <w:t>重庆市涪陵区拓源环境治理有限公司</w:t>
      </w:r>
    </w:p>
    <w:p w14:paraId="53751E05">
      <w:pPr>
        <w:pStyle w:val="2"/>
        <w:bidi w:val="0"/>
        <w:jc w:val="center"/>
        <w:rPr>
          <w:rFonts w:hint="default"/>
          <w:lang w:val="en-US" w:eastAsia="zh-CN"/>
        </w:rPr>
      </w:pPr>
      <w:r>
        <w:rPr>
          <w:rFonts w:hint="eastAsia"/>
          <w:lang w:val="en-US" w:eastAsia="zh-CN"/>
        </w:rPr>
        <w:t>2025年9月</w:t>
      </w:r>
    </w:p>
    <w:p w14:paraId="0ED2929B">
      <w:pPr>
        <w:rPr>
          <w:rFonts w:hint="eastAsia"/>
          <w:lang w:val="en-US" w:eastAsia="zh-CN"/>
        </w:rPr>
      </w:pPr>
    </w:p>
    <w:p w14:paraId="7A8CAA9F">
      <w:pPr>
        <w:rPr>
          <w:rFonts w:hint="eastAsia"/>
          <w:lang w:val="en-US" w:eastAsia="zh-CN"/>
        </w:rPr>
      </w:pPr>
    </w:p>
    <w:p w14:paraId="2183591A">
      <w:pPr>
        <w:keepNext w:val="0"/>
        <w:keepLines w:val="0"/>
        <w:widowControl/>
        <w:suppressLineNumbers w:val="0"/>
        <w:jc w:val="left"/>
        <w:rPr>
          <w:rFonts w:hint="eastAsia" w:ascii="华文中宋" w:hAnsi="华文中宋" w:eastAsia="华文中宋" w:cs="华文中宋"/>
        </w:rPr>
      </w:pPr>
    </w:p>
    <w:p w14:paraId="745BC268">
      <w:pPr>
        <w:pStyle w:val="5"/>
        <w:spacing w:line="560" w:lineRule="exact"/>
        <w:ind w:firstLine="482" w:firstLineChars="200"/>
        <w:rPr>
          <w:rFonts w:hint="default" w:ascii="Segoe UI" w:hAnsi="Segoe UI" w:eastAsia="Segoe UI" w:cs="Segoe UI"/>
          <w:i w:val="0"/>
          <w:iCs w:val="0"/>
          <w:caps w:val="0"/>
          <w:spacing w:val="0"/>
          <w:kern w:val="0"/>
          <w:sz w:val="24"/>
          <w:szCs w:val="24"/>
          <w:shd w:val="clear" w:fill="FFFFFF"/>
          <w:lang w:val="en-US" w:eastAsia="zh-CN" w:bidi="ar"/>
        </w:rPr>
      </w:pPr>
      <w:r>
        <w:rPr>
          <w:rStyle w:val="10"/>
          <w:rFonts w:hint="eastAsia" w:ascii="华文中宋" w:hAnsi="华文中宋" w:eastAsia="华文中宋" w:cs="华文中宋"/>
          <w:b/>
          <w:bCs/>
          <w:i w:val="0"/>
          <w:iCs w:val="0"/>
          <w:caps w:val="0"/>
          <w:spacing w:val="0"/>
          <w:kern w:val="0"/>
          <w:sz w:val="24"/>
          <w:szCs w:val="24"/>
          <w:shd w:val="clear" w:fill="FFFFFF"/>
          <w:lang w:val="en-US" w:eastAsia="zh-CN" w:bidi="ar"/>
        </w:rPr>
        <w:t>第一章  竞争性比选须知</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1．招标方式</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highlight w:val="none"/>
          <w:shd w:val="clear" w:fill="FFFFFF"/>
          <w:lang w:val="en-US" w:eastAsia="zh-CN" w:bidi="ar"/>
        </w:rPr>
        <w:t xml:space="preserve">    </w:t>
      </w:r>
      <w:r>
        <w:rPr>
          <w:rFonts w:hint="default" w:ascii="Segoe UI" w:hAnsi="Segoe UI" w:eastAsia="Segoe UI" w:cs="Segoe UI"/>
          <w:i w:val="0"/>
          <w:iCs w:val="0"/>
          <w:caps w:val="0"/>
          <w:spacing w:val="0"/>
          <w:kern w:val="0"/>
          <w:sz w:val="24"/>
          <w:szCs w:val="24"/>
          <w:highlight w:val="none"/>
          <w:shd w:val="clear" w:fill="FFFFFF"/>
          <w:lang w:val="en-US" w:eastAsia="zh-CN" w:bidi="ar"/>
        </w:rPr>
        <w:t>重庆市涪陵区拓源环境治理有限公司水土保持咨询</w:t>
      </w:r>
      <w:r>
        <w:rPr>
          <w:rFonts w:hint="eastAsia" w:ascii="Segoe UI" w:hAnsi="Segoe UI" w:eastAsia="Segoe UI" w:cs="Segoe UI"/>
          <w:i w:val="0"/>
          <w:iCs w:val="0"/>
          <w:caps w:val="0"/>
          <w:spacing w:val="0"/>
          <w:kern w:val="0"/>
          <w:sz w:val="24"/>
          <w:szCs w:val="24"/>
          <w:highlight w:val="none"/>
          <w:shd w:val="clear" w:fill="FFFFFF"/>
          <w:lang w:val="en-US" w:eastAsia="zh-CN" w:bidi="ar"/>
        </w:rPr>
        <w:t>劳务编制</w:t>
      </w:r>
      <w:r>
        <w:rPr>
          <w:rFonts w:hint="default" w:ascii="Segoe UI" w:hAnsi="Segoe UI" w:eastAsia="Segoe UI" w:cs="Segoe UI"/>
          <w:i w:val="0"/>
          <w:iCs w:val="0"/>
          <w:caps w:val="0"/>
          <w:spacing w:val="0"/>
          <w:kern w:val="0"/>
          <w:sz w:val="24"/>
          <w:szCs w:val="24"/>
          <w:highlight w:val="none"/>
          <w:shd w:val="clear" w:fill="FFFFFF"/>
          <w:lang w:val="en-US" w:eastAsia="zh-CN" w:bidi="ar"/>
        </w:rPr>
        <w:t>项目</w:t>
      </w:r>
      <w:r>
        <w:rPr>
          <w:rFonts w:hint="eastAsia" w:ascii="Segoe UI" w:hAnsi="Segoe UI" w:eastAsia="Segoe UI" w:cs="Segoe UI"/>
          <w:i w:val="0"/>
          <w:iCs w:val="0"/>
          <w:caps w:val="0"/>
          <w:spacing w:val="0"/>
          <w:kern w:val="0"/>
          <w:sz w:val="24"/>
          <w:szCs w:val="24"/>
          <w:highlight w:val="none"/>
          <w:shd w:val="clear" w:fill="FFFFFF"/>
          <w:lang w:val="en-US" w:eastAsia="zh-CN" w:bidi="ar"/>
        </w:rPr>
        <w:t>，</w:t>
      </w:r>
      <w:r>
        <w:rPr>
          <w:rFonts w:hint="default" w:ascii="Segoe UI" w:hAnsi="Segoe UI" w:eastAsia="Segoe UI" w:cs="Segoe UI"/>
          <w:i w:val="0"/>
          <w:iCs w:val="0"/>
          <w:caps w:val="0"/>
          <w:spacing w:val="0"/>
          <w:kern w:val="0"/>
          <w:sz w:val="24"/>
          <w:szCs w:val="24"/>
          <w:highlight w:val="none"/>
          <w:shd w:val="clear" w:fill="FFFFFF"/>
          <w:lang w:val="en-US" w:eastAsia="zh-CN" w:bidi="ar"/>
        </w:rPr>
        <w:t>招标人为重庆市涪陵区拓源环境治理有限公司，资金来自业主自筹。根据</w:t>
      </w:r>
      <w:r>
        <w:rPr>
          <w:rFonts w:hint="eastAsia" w:ascii="Segoe UI" w:hAnsi="Segoe UI" w:eastAsia="Segoe UI" w:cs="Segoe UI"/>
          <w:i w:val="0"/>
          <w:iCs w:val="0"/>
          <w:caps w:val="0"/>
          <w:spacing w:val="0"/>
          <w:kern w:val="0"/>
          <w:sz w:val="24"/>
          <w:szCs w:val="24"/>
          <w:highlight w:val="none"/>
          <w:shd w:val="clear" w:fill="FFFFFF"/>
          <w:lang w:val="en-US" w:eastAsia="zh-CN" w:bidi="ar"/>
        </w:rPr>
        <w:t>公司2025年第53号办公会会议精神</w:t>
      </w:r>
      <w:r>
        <w:rPr>
          <w:rFonts w:hint="default" w:ascii="Segoe UI" w:hAnsi="Segoe UI" w:eastAsia="Segoe UI" w:cs="Segoe UI"/>
          <w:i w:val="0"/>
          <w:iCs w:val="0"/>
          <w:caps w:val="0"/>
          <w:spacing w:val="0"/>
          <w:kern w:val="0"/>
          <w:sz w:val="24"/>
          <w:szCs w:val="24"/>
          <w:highlight w:val="none"/>
          <w:shd w:val="clear" w:fill="FFFFFF"/>
          <w:lang w:val="en-US" w:eastAsia="zh-CN" w:bidi="ar"/>
        </w:rPr>
        <w:t>，</w:t>
      </w:r>
      <w:r>
        <w:rPr>
          <w:rFonts w:hint="eastAsia" w:ascii="Segoe UI" w:hAnsi="Segoe UI" w:eastAsia="Segoe UI" w:cs="Segoe UI"/>
          <w:i w:val="0"/>
          <w:iCs w:val="0"/>
          <w:caps w:val="0"/>
          <w:spacing w:val="0"/>
          <w:kern w:val="0"/>
          <w:sz w:val="24"/>
          <w:szCs w:val="24"/>
          <w:highlight w:val="none"/>
          <w:shd w:val="clear" w:fill="FFFFFF"/>
          <w:lang w:val="en-US" w:eastAsia="zh-CN" w:bidi="ar"/>
        </w:rPr>
        <w:t>通过拓源公司官方网站挂网，向社会公开征集符合条件的劳务编制公司，选取一家报价最低且符合能力要求的公司承接项目。</w:t>
      </w:r>
      <w:r>
        <w:rPr>
          <w:rFonts w:hint="default" w:ascii="Segoe UI" w:hAnsi="Segoe UI" w:eastAsia="Segoe UI" w:cs="Segoe UI"/>
          <w:i w:val="0"/>
          <w:iCs w:val="0"/>
          <w:caps w:val="0"/>
          <w:spacing w:val="0"/>
          <w:kern w:val="0"/>
          <w:sz w:val="24"/>
          <w:szCs w:val="24"/>
          <w:highlight w:val="none"/>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2．项目概况</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highlight w:val="none"/>
          <w:shd w:val="clear" w:fill="FFFFFF"/>
          <w:lang w:val="en-US" w:eastAsia="zh-CN" w:bidi="ar"/>
        </w:rPr>
        <w:t>项目名称：重庆市涪陵区拓源环境治理有限公司水土保持咨询</w:t>
      </w:r>
      <w:r>
        <w:rPr>
          <w:rFonts w:hint="eastAsia" w:ascii="Segoe UI" w:hAnsi="Segoe UI" w:eastAsia="Segoe UI" w:cs="Segoe UI"/>
          <w:i w:val="0"/>
          <w:iCs w:val="0"/>
          <w:caps w:val="0"/>
          <w:spacing w:val="0"/>
          <w:kern w:val="0"/>
          <w:sz w:val="24"/>
          <w:szCs w:val="24"/>
          <w:highlight w:val="none"/>
          <w:shd w:val="clear" w:fill="FFFFFF"/>
          <w:lang w:val="en-US" w:eastAsia="zh-CN" w:bidi="ar"/>
        </w:rPr>
        <w:t>劳务编制</w:t>
      </w:r>
      <w:r>
        <w:rPr>
          <w:rFonts w:hint="default" w:ascii="Segoe UI" w:hAnsi="Segoe UI" w:eastAsia="Segoe UI" w:cs="Segoe UI"/>
          <w:i w:val="0"/>
          <w:iCs w:val="0"/>
          <w:caps w:val="0"/>
          <w:spacing w:val="0"/>
          <w:kern w:val="0"/>
          <w:sz w:val="24"/>
          <w:szCs w:val="24"/>
          <w:highlight w:val="none"/>
          <w:shd w:val="clear" w:fill="FFFFFF"/>
          <w:lang w:val="en-US" w:eastAsia="zh-CN" w:bidi="ar"/>
        </w:rPr>
        <w:t>项目。</w:t>
      </w:r>
      <w:r>
        <w:rPr>
          <w:rFonts w:hint="default" w:ascii="Segoe UI" w:hAnsi="Segoe UI" w:eastAsia="Segoe UI" w:cs="Segoe UI"/>
          <w:i w:val="0"/>
          <w:iCs w:val="0"/>
          <w:caps w:val="0"/>
          <w:spacing w:val="0"/>
          <w:kern w:val="0"/>
          <w:sz w:val="24"/>
          <w:szCs w:val="24"/>
          <w:highlight w:val="none"/>
          <w:shd w:val="clear" w:fill="FFFFFF"/>
          <w:lang w:val="en-US" w:eastAsia="zh-CN" w:bidi="ar"/>
        </w:rPr>
        <w:br w:type="textWrapping"/>
      </w:r>
      <w:r>
        <w:rPr>
          <w:rFonts w:hint="eastAsia" w:ascii="Segoe UI" w:hAnsi="Segoe UI" w:eastAsia="Segoe UI" w:cs="Segoe UI"/>
          <w:i w:val="0"/>
          <w:iCs w:val="0"/>
          <w:caps w:val="0"/>
          <w:spacing w:val="0"/>
          <w:kern w:val="0"/>
          <w:sz w:val="24"/>
          <w:szCs w:val="24"/>
          <w:highlight w:val="none"/>
          <w:shd w:val="clear" w:fill="FFFFFF"/>
          <w:lang w:val="en-US" w:eastAsia="zh-CN" w:bidi="ar"/>
        </w:rPr>
        <w:t>比选</w:t>
      </w:r>
      <w:r>
        <w:rPr>
          <w:rFonts w:hint="default" w:ascii="Segoe UI" w:hAnsi="Segoe UI" w:eastAsia="Segoe UI" w:cs="Segoe UI"/>
          <w:i w:val="0"/>
          <w:iCs w:val="0"/>
          <w:caps w:val="0"/>
          <w:spacing w:val="0"/>
          <w:kern w:val="0"/>
          <w:sz w:val="24"/>
          <w:szCs w:val="24"/>
          <w:highlight w:val="none"/>
          <w:shd w:val="clear" w:fill="FFFFFF"/>
          <w:lang w:val="en-US" w:eastAsia="zh-CN" w:bidi="ar"/>
        </w:rPr>
        <w:t>地点：涪陵区</w:t>
      </w:r>
      <w:r>
        <w:rPr>
          <w:rFonts w:hint="eastAsia" w:ascii="Segoe UI" w:hAnsi="Segoe UI" w:eastAsia="Segoe UI" w:cs="Segoe UI"/>
          <w:i w:val="0"/>
          <w:iCs w:val="0"/>
          <w:caps w:val="0"/>
          <w:spacing w:val="0"/>
          <w:kern w:val="0"/>
          <w:sz w:val="24"/>
          <w:szCs w:val="24"/>
          <w:highlight w:val="none"/>
          <w:shd w:val="clear" w:fill="FFFFFF"/>
          <w:lang w:val="en-US" w:eastAsia="zh-CN" w:bidi="ar"/>
        </w:rPr>
        <w:t>汇智国际22楼</w:t>
      </w:r>
      <w:r>
        <w:rPr>
          <w:rFonts w:hint="default" w:ascii="Segoe UI" w:hAnsi="Segoe UI" w:eastAsia="Segoe UI" w:cs="Segoe UI"/>
          <w:i w:val="0"/>
          <w:iCs w:val="0"/>
          <w:caps w:val="0"/>
          <w:spacing w:val="0"/>
          <w:kern w:val="0"/>
          <w:sz w:val="24"/>
          <w:szCs w:val="24"/>
          <w:highlight w:val="none"/>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项目范围：</w:t>
      </w:r>
      <w:r>
        <w:rPr>
          <w:rFonts w:hint="eastAsia" w:ascii="Segoe UI" w:hAnsi="Segoe UI" w:eastAsia="Segoe UI" w:cs="Segoe UI"/>
          <w:i w:val="0"/>
          <w:iCs w:val="0"/>
          <w:caps w:val="0"/>
          <w:spacing w:val="0"/>
          <w:kern w:val="0"/>
          <w:sz w:val="24"/>
          <w:szCs w:val="24"/>
          <w:shd w:val="clear" w:fill="FFFFFF"/>
          <w:lang w:val="en-US" w:eastAsia="zh-CN" w:bidi="ar"/>
        </w:rPr>
        <w:t>水土保持咨询劳务编制项目</w:t>
      </w:r>
      <w:r>
        <w:rPr>
          <w:rFonts w:hint="default" w:ascii="Segoe UI" w:hAnsi="Segoe UI" w:eastAsia="Segoe UI" w:cs="Segoe UI"/>
          <w:i w:val="0"/>
          <w:iCs w:val="0"/>
          <w:caps w:val="0"/>
          <w:spacing w:val="0"/>
          <w:kern w:val="0"/>
          <w:sz w:val="24"/>
          <w:szCs w:val="24"/>
          <w:shd w:val="clear" w:fill="FFFFFF"/>
          <w:lang w:val="en-US" w:eastAsia="zh-CN" w:bidi="ar"/>
        </w:rPr>
        <w:t>相关劳务编制工作，具体范围以比选文件技术要求所述为准。</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最高限价：</w:t>
      </w:r>
      <w:r>
        <w:rPr>
          <w:rFonts w:hint="default" w:ascii="Segoe UI" w:hAnsi="Segoe UI" w:eastAsia="Segoe UI" w:cs="Segoe UI"/>
          <w:i w:val="0"/>
          <w:iCs w:val="0"/>
          <w:caps w:val="0"/>
          <w:spacing w:val="0"/>
          <w:kern w:val="0"/>
          <w:sz w:val="24"/>
          <w:szCs w:val="24"/>
          <w:shd w:val="clear" w:fill="FFFFFF"/>
          <w:lang w:val="en-US" w:eastAsia="zh-CN" w:bidi="ar"/>
        </w:rPr>
        <w:t>重庆市涪陵区拓源环境治理有限公司</w:t>
      </w:r>
      <w:r>
        <w:rPr>
          <w:rFonts w:hint="eastAsia" w:ascii="Segoe UI" w:hAnsi="Segoe UI" w:eastAsia="Segoe UI" w:cs="Segoe UI"/>
          <w:i w:val="0"/>
          <w:iCs w:val="0"/>
          <w:caps w:val="0"/>
          <w:spacing w:val="0"/>
          <w:kern w:val="0"/>
          <w:sz w:val="24"/>
          <w:szCs w:val="24"/>
          <w:shd w:val="clear" w:fill="FFFFFF"/>
          <w:lang w:val="en-US" w:eastAsia="zh-CN" w:bidi="ar"/>
        </w:rPr>
        <w:t>水土保持咨询劳务编制项目</w:t>
      </w:r>
      <w:r>
        <w:rPr>
          <w:rFonts w:hint="default" w:ascii="Segoe UI" w:hAnsi="Segoe UI" w:eastAsia="Segoe UI" w:cs="Segoe UI"/>
          <w:i w:val="0"/>
          <w:iCs w:val="0"/>
          <w:caps w:val="0"/>
          <w:spacing w:val="0"/>
          <w:kern w:val="0"/>
          <w:sz w:val="24"/>
          <w:szCs w:val="24"/>
          <w:shd w:val="clear" w:fill="FFFFFF"/>
          <w:lang w:val="en-US" w:eastAsia="zh-CN" w:bidi="ar"/>
        </w:rPr>
        <w:t>最高限价为</w:t>
      </w:r>
      <w:r>
        <w:rPr>
          <w:rFonts w:hint="eastAsia" w:ascii="Segoe UI" w:hAnsi="Segoe UI" w:eastAsia="Segoe UI" w:cs="Segoe UI"/>
          <w:i w:val="0"/>
          <w:iCs w:val="0"/>
          <w:caps w:val="0"/>
          <w:spacing w:val="0"/>
          <w:kern w:val="0"/>
          <w:sz w:val="24"/>
          <w:szCs w:val="24"/>
          <w:shd w:val="clear" w:fill="FFFFFF"/>
          <w:lang w:val="en-US" w:eastAsia="zh-CN" w:bidi="ar"/>
        </w:rPr>
        <w:t>费率招标：</w:t>
      </w:r>
      <w:r>
        <w:rPr>
          <w:rFonts w:hint="eastAsia" w:ascii="Segoe UI" w:hAnsi="Segoe UI" w:eastAsia="Segoe UI" w:cs="Segoe UI"/>
          <w:i w:val="0"/>
          <w:iCs w:val="0"/>
          <w:caps w:val="0"/>
          <w:spacing w:val="0"/>
          <w:kern w:val="0"/>
          <w:sz w:val="24"/>
          <w:szCs w:val="24"/>
          <w:highlight w:val="none"/>
          <w:shd w:val="clear" w:fill="FFFFFF"/>
          <w:lang w:val="en-US" w:eastAsia="zh-CN" w:bidi="ar"/>
        </w:rPr>
        <w:t>10万以下项目最高限价为合同金额的55%，10万-20万为50%，20万-30万为45%，30万以上为40%。</w:t>
      </w:r>
      <w:r>
        <w:rPr>
          <w:rFonts w:hint="default" w:ascii="Segoe UI" w:hAnsi="Segoe UI" w:eastAsia="Segoe UI" w:cs="Segoe UI"/>
          <w:i w:val="0"/>
          <w:iCs w:val="0"/>
          <w:caps w:val="0"/>
          <w:spacing w:val="0"/>
          <w:kern w:val="0"/>
          <w:sz w:val="24"/>
          <w:szCs w:val="24"/>
          <w:highlight w:val="none"/>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 xml:space="preserve"> </w:t>
      </w:r>
      <w:r>
        <w:rPr>
          <w:rFonts w:hint="default" w:ascii="Segoe UI" w:hAnsi="Segoe UI" w:eastAsia="Segoe UI" w:cs="Segoe UI"/>
          <w:i w:val="0"/>
          <w:iCs w:val="0"/>
          <w:caps w:val="0"/>
          <w:spacing w:val="0"/>
          <w:kern w:val="0"/>
          <w:sz w:val="24"/>
          <w:szCs w:val="24"/>
          <w:shd w:val="clear" w:fill="FFFFFF"/>
          <w:lang w:val="en-US" w:eastAsia="zh-CN" w:bidi="ar"/>
        </w:rPr>
        <w:t>低于最高限价为有效报价，投标总报价高于或等于最高限价的投标文件不予评审。</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项目款支付：按合同约定支付。</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履约保证金：按合同约定执行。</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3．投标人资质要求</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本项目要求投标人具有独立企业法人，并在人员、专业技术等方面具有相应的劳务编制能力。</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注：投标人须随身携带以上所有复印件的原件备查。</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4．投标文件的递交</w:t>
      </w:r>
      <w:r>
        <w:rPr>
          <w:rFonts w:hint="default" w:ascii="Segoe UI" w:hAnsi="Segoe UI" w:eastAsia="Segoe UI" w:cs="Segoe UI"/>
          <w:b/>
          <w:bCs/>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4.1 投标文件递交的截止时间：</w:t>
      </w:r>
      <w:r>
        <w:rPr>
          <w:rFonts w:hint="eastAsia" w:ascii="Segoe UI" w:hAnsi="Segoe UI" w:eastAsia="Segoe UI" w:cs="Segoe UI"/>
          <w:i w:val="0"/>
          <w:iCs w:val="0"/>
          <w:caps w:val="0"/>
          <w:spacing w:val="0"/>
          <w:kern w:val="0"/>
          <w:sz w:val="24"/>
          <w:szCs w:val="24"/>
          <w:shd w:val="clear" w:fill="FFFFFF"/>
          <w:lang w:val="en-US" w:eastAsia="zh-CN" w:bidi="ar"/>
        </w:rPr>
        <w:t xml:space="preserve"> 2025年9月29日上午十点</w:t>
      </w:r>
      <w:r>
        <w:rPr>
          <w:rFonts w:hint="default" w:ascii="Segoe UI" w:hAnsi="Segoe UI" w:eastAsia="Segoe UI" w:cs="Segoe UI"/>
          <w:i w:val="0"/>
          <w:iCs w:val="0"/>
          <w:caps w:val="0"/>
          <w:spacing w:val="0"/>
          <w:kern w:val="0"/>
          <w:sz w:val="24"/>
          <w:szCs w:val="24"/>
          <w:shd w:val="clear" w:fill="FFFFFF"/>
          <w:lang w:val="en-US" w:eastAsia="zh-CN" w:bidi="ar"/>
        </w:rPr>
        <w:t>（北京时间）。</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投标文件递交时间：</w:t>
      </w:r>
      <w:r>
        <w:rPr>
          <w:rFonts w:hint="eastAsia" w:ascii="Segoe UI" w:hAnsi="Segoe UI" w:eastAsia="Segoe UI" w:cs="Segoe UI"/>
          <w:i w:val="0"/>
          <w:iCs w:val="0"/>
          <w:caps w:val="0"/>
          <w:spacing w:val="0"/>
          <w:kern w:val="0"/>
          <w:sz w:val="24"/>
          <w:szCs w:val="24"/>
          <w:shd w:val="clear" w:fill="FFFFFF"/>
          <w:lang w:val="en-US" w:eastAsia="zh-CN" w:bidi="ar"/>
        </w:rPr>
        <w:t>2025年9月29日上午十点</w:t>
      </w:r>
      <w:r>
        <w:rPr>
          <w:rFonts w:hint="default" w:ascii="Segoe UI" w:hAnsi="Segoe UI" w:eastAsia="Segoe UI" w:cs="Segoe UI"/>
          <w:i w:val="0"/>
          <w:iCs w:val="0"/>
          <w:caps w:val="0"/>
          <w:spacing w:val="0"/>
          <w:kern w:val="0"/>
          <w:sz w:val="24"/>
          <w:szCs w:val="24"/>
          <w:shd w:val="clear" w:fill="FFFFFF"/>
          <w:lang w:val="en-US" w:eastAsia="zh-CN" w:bidi="ar"/>
        </w:rPr>
        <w:t>（北京时间）</w:t>
      </w:r>
      <w:r>
        <w:rPr>
          <w:rFonts w:hint="eastAsia"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4.2 投标文件递交的地点及开标地点：</w:t>
      </w:r>
      <w:r>
        <w:rPr>
          <w:rFonts w:hint="default" w:ascii="Segoe UI" w:hAnsi="Segoe UI" w:eastAsia="Segoe UI" w:cs="Segoe UI"/>
          <w:i w:val="0"/>
          <w:iCs w:val="0"/>
          <w:caps w:val="0"/>
          <w:spacing w:val="0"/>
          <w:kern w:val="0"/>
          <w:sz w:val="24"/>
          <w:szCs w:val="24"/>
          <w:highlight w:val="none"/>
          <w:shd w:val="clear" w:fill="FFFFFF"/>
          <w:lang w:val="en-US" w:eastAsia="zh-CN" w:bidi="ar"/>
        </w:rPr>
        <w:t>涪陵区</w:t>
      </w:r>
      <w:r>
        <w:rPr>
          <w:rFonts w:hint="eastAsia" w:ascii="Segoe UI" w:hAnsi="Segoe UI" w:eastAsia="Segoe UI" w:cs="Segoe UI"/>
          <w:i w:val="0"/>
          <w:iCs w:val="0"/>
          <w:caps w:val="0"/>
          <w:spacing w:val="0"/>
          <w:kern w:val="0"/>
          <w:sz w:val="24"/>
          <w:szCs w:val="24"/>
          <w:highlight w:val="none"/>
          <w:shd w:val="clear" w:fill="FFFFFF"/>
          <w:lang w:val="en-US" w:eastAsia="zh-CN" w:bidi="ar"/>
        </w:rPr>
        <w:t>汇智国际22楼拓源公司会议室</w:t>
      </w:r>
      <w:r>
        <w:rPr>
          <w:rFonts w:hint="default" w:ascii="Segoe UI" w:hAnsi="Segoe UI" w:eastAsia="Segoe UI" w:cs="Segoe UI"/>
          <w:i w:val="0"/>
          <w:iCs w:val="0"/>
          <w:caps w:val="0"/>
          <w:spacing w:val="0"/>
          <w:kern w:val="0"/>
          <w:sz w:val="24"/>
          <w:szCs w:val="24"/>
          <w:highlight w:val="none"/>
          <w:shd w:val="clear" w:fill="FFFFFF"/>
          <w:lang w:val="en-US" w:eastAsia="zh-CN" w:bidi="ar"/>
        </w:rPr>
        <w:t>。</w:t>
      </w:r>
      <w:r>
        <w:rPr>
          <w:rFonts w:hint="default" w:ascii="Segoe UI" w:hAnsi="Segoe UI" w:eastAsia="Segoe UI" w:cs="Segoe UI"/>
          <w:i w:val="0"/>
          <w:iCs w:val="0"/>
          <w:caps w:val="0"/>
          <w:spacing w:val="0"/>
          <w:kern w:val="0"/>
          <w:sz w:val="24"/>
          <w:szCs w:val="24"/>
          <w:highlight w:val="none"/>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4.3 递交资料：</w:t>
      </w:r>
    </w:p>
    <w:p w14:paraId="3789354A">
      <w:pPr>
        <w:pStyle w:val="12"/>
        <w:spacing w:line="40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default" w:ascii="Segoe UI" w:hAnsi="Segoe UI" w:eastAsia="Segoe UI" w:cs="Segoe UI"/>
          <w:i w:val="0"/>
          <w:iCs w:val="0"/>
          <w:caps w:val="0"/>
          <w:spacing w:val="0"/>
          <w:kern w:val="0"/>
          <w:sz w:val="24"/>
          <w:szCs w:val="24"/>
          <w:shd w:val="clear" w:fill="FFFFFF"/>
          <w:lang w:val="en-US" w:eastAsia="zh-CN" w:bidi="ar"/>
        </w:rPr>
        <w:t>1、法定代表人身份证明、法人授权委托书（法定代表人参加投标活动并签署文件的不需要授权委托书）、经年检合格的企业营业执照复印件加盖投标单位鲜章；</w:t>
      </w:r>
    </w:p>
    <w:p w14:paraId="68AA4B77">
      <w:pPr>
        <w:pStyle w:val="12"/>
        <w:numPr>
          <w:ilvl w:val="0"/>
          <w:numId w:val="1"/>
        </w:numPr>
        <w:spacing w:line="400" w:lineRule="exact"/>
        <w:rPr>
          <w:rFonts w:hint="eastAsia" w:ascii="Segoe UI" w:hAnsi="Segoe UI" w:eastAsia="Segoe UI" w:cs="Segoe UI"/>
          <w:i w:val="0"/>
          <w:iCs w:val="0"/>
          <w:caps w:val="0"/>
          <w:spacing w:val="0"/>
          <w:kern w:val="0"/>
          <w:sz w:val="24"/>
          <w:szCs w:val="24"/>
          <w:shd w:val="clear" w:fill="FFFFFF"/>
          <w:lang w:val="en-US" w:eastAsia="zh-CN" w:bidi="ar"/>
        </w:rPr>
      </w:pPr>
      <w:r>
        <w:rPr>
          <w:rFonts w:hint="default" w:ascii="Segoe UI" w:hAnsi="Segoe UI" w:eastAsia="Segoe UI" w:cs="Segoe UI"/>
          <w:i w:val="0"/>
          <w:iCs w:val="0"/>
          <w:caps w:val="0"/>
          <w:spacing w:val="0"/>
          <w:kern w:val="0"/>
          <w:sz w:val="24"/>
          <w:szCs w:val="24"/>
          <w:shd w:val="clear" w:fill="FFFFFF"/>
          <w:lang w:val="en-US" w:eastAsia="zh-CN" w:bidi="ar"/>
        </w:rPr>
        <w:t>项目投标函</w:t>
      </w:r>
      <w:r>
        <w:rPr>
          <w:rFonts w:hint="eastAsia" w:ascii="Segoe UI" w:hAnsi="Segoe UI" w:eastAsia="Segoe UI" w:cs="Segoe UI"/>
          <w:i w:val="0"/>
          <w:iCs w:val="0"/>
          <w:caps w:val="0"/>
          <w:spacing w:val="0"/>
          <w:kern w:val="0"/>
          <w:sz w:val="24"/>
          <w:szCs w:val="24"/>
          <w:shd w:val="clear" w:fill="FFFFFF"/>
          <w:lang w:val="en-US" w:eastAsia="zh-CN" w:bidi="ar"/>
        </w:rPr>
        <w:t>；</w:t>
      </w:r>
    </w:p>
    <w:p w14:paraId="7063F545">
      <w:pPr>
        <w:pStyle w:val="12"/>
        <w:numPr>
          <w:ilvl w:val="0"/>
          <w:numId w:val="1"/>
        </w:numPr>
        <w:spacing w:line="400" w:lineRule="exact"/>
        <w:rPr>
          <w:rFonts w:hint="eastAsia"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至少提供近3年来水保咨询相关业绩一个，证明材料如：合同或报告等（格式自理）；</w:t>
      </w:r>
    </w:p>
    <w:p w14:paraId="68F42074">
      <w:pPr>
        <w:pStyle w:val="12"/>
        <w:numPr>
          <w:ilvl w:val="0"/>
          <w:numId w:val="1"/>
        </w:numPr>
        <w:spacing w:line="400" w:lineRule="exact"/>
        <w:rPr>
          <w:rFonts w:hint="default" w:ascii="Segoe UI" w:hAnsi="Segoe UI" w:eastAsia="Segoe UI" w:cs="Segoe UI"/>
          <w:i w:val="0"/>
          <w:iCs w:val="0"/>
          <w:caps w:val="0"/>
          <w:spacing w:val="0"/>
          <w:kern w:val="0"/>
          <w:sz w:val="24"/>
          <w:szCs w:val="24"/>
          <w:highlight w:val="none"/>
          <w:shd w:val="clear" w:fill="FFFFFF"/>
          <w:lang w:val="en-US" w:eastAsia="zh-CN" w:bidi="ar"/>
        </w:rPr>
      </w:pPr>
      <w:r>
        <w:rPr>
          <w:rFonts w:hint="eastAsia" w:ascii="Segoe UI" w:hAnsi="Segoe UI" w:eastAsia="Segoe UI" w:cs="Segoe UI"/>
          <w:i w:val="0"/>
          <w:iCs w:val="0"/>
          <w:caps w:val="0"/>
          <w:spacing w:val="0"/>
          <w:kern w:val="0"/>
          <w:sz w:val="24"/>
          <w:szCs w:val="24"/>
          <w:highlight w:val="none"/>
          <w:shd w:val="clear" w:fill="FFFFFF"/>
          <w:lang w:val="en-US" w:eastAsia="zh-CN" w:bidi="ar"/>
        </w:rPr>
        <w:t>公司信用中国报告（格式自理）；</w:t>
      </w:r>
    </w:p>
    <w:p w14:paraId="7AC9A3F6">
      <w:pPr>
        <w:pStyle w:val="12"/>
        <w:numPr>
          <w:ilvl w:val="0"/>
          <w:numId w:val="1"/>
        </w:numPr>
        <w:spacing w:line="400" w:lineRule="exact"/>
        <w:rPr>
          <w:rFonts w:hint="eastAsia" w:ascii="Segoe UI" w:hAnsi="Segoe UI" w:eastAsia="Segoe UI" w:cs="Segoe UI"/>
          <w:b/>
          <w:bCs/>
          <w:i w:val="0"/>
          <w:iCs w:val="0"/>
          <w:caps w:val="0"/>
          <w:spacing w:val="0"/>
          <w:kern w:val="0"/>
          <w:sz w:val="32"/>
          <w:szCs w:val="32"/>
          <w:shd w:val="clear" w:fill="FFFFFF"/>
          <w:lang w:val="en-US" w:eastAsia="zh-CN" w:bidi="ar"/>
        </w:rPr>
      </w:pPr>
      <w:r>
        <w:rPr>
          <w:rFonts w:hint="default" w:ascii="Segoe UI" w:hAnsi="Segoe UI" w:eastAsia="Segoe UI" w:cs="Segoe UI"/>
          <w:i w:val="0"/>
          <w:iCs w:val="0"/>
          <w:caps w:val="0"/>
          <w:spacing w:val="0"/>
          <w:kern w:val="0"/>
          <w:sz w:val="24"/>
          <w:szCs w:val="24"/>
          <w:shd w:val="clear" w:fill="FFFFFF"/>
          <w:lang w:val="en-US" w:eastAsia="zh-CN" w:bidi="ar"/>
        </w:rPr>
        <w:t>以上资料由投标人按第</w:t>
      </w:r>
      <w:r>
        <w:rPr>
          <w:rFonts w:hint="eastAsia" w:ascii="Segoe UI" w:hAnsi="Segoe UI" w:eastAsia="Segoe UI" w:cs="Segoe UI"/>
          <w:i w:val="0"/>
          <w:iCs w:val="0"/>
          <w:caps w:val="0"/>
          <w:spacing w:val="0"/>
          <w:kern w:val="0"/>
          <w:sz w:val="24"/>
          <w:szCs w:val="24"/>
          <w:shd w:val="clear" w:fill="FFFFFF"/>
          <w:lang w:val="en-US" w:eastAsia="zh-CN" w:bidi="ar"/>
        </w:rPr>
        <w:t>二</w:t>
      </w:r>
      <w:r>
        <w:rPr>
          <w:rFonts w:hint="default" w:ascii="Segoe UI" w:hAnsi="Segoe UI" w:eastAsia="Segoe UI" w:cs="Segoe UI"/>
          <w:i w:val="0"/>
          <w:iCs w:val="0"/>
          <w:caps w:val="0"/>
          <w:spacing w:val="0"/>
          <w:kern w:val="0"/>
          <w:sz w:val="24"/>
          <w:szCs w:val="24"/>
          <w:shd w:val="clear" w:fill="FFFFFF"/>
          <w:lang w:val="en-US" w:eastAsia="zh-CN" w:bidi="ar"/>
        </w:rPr>
        <w:t>章投标文件格式要求装订，并装入自备的文件袋内并密封，封口处加盖投标人单位鲜章；开标会时提供相关原件以备查验</w:t>
      </w:r>
      <w:r>
        <w:rPr>
          <w:rFonts w:hint="eastAsia"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4.4 未按本须知 5.1 款、5.2 款、5.3 款相关规定递交投标文件的，不予受理。</w:t>
      </w:r>
      <w:r>
        <w:rPr>
          <w:rFonts w:hint="default" w:ascii="Segoe UI" w:hAnsi="Segoe UI" w:eastAsia="Segoe UI" w:cs="Segoe UI"/>
          <w:i w:val="0"/>
          <w:iCs w:val="0"/>
          <w:caps w:val="0"/>
          <w:spacing w:val="0"/>
          <w:kern w:val="0"/>
          <w:sz w:val="24"/>
          <w:szCs w:val="24"/>
          <w:shd w:val="clear" w:fill="FFFFFF"/>
          <w:lang w:val="en-US" w:eastAsia="zh-CN" w:bidi="ar"/>
        </w:rPr>
        <w:br w:type="textWrapping"/>
      </w:r>
    </w:p>
    <w:p w14:paraId="4A034274">
      <w:pPr>
        <w:pStyle w:val="12"/>
        <w:spacing w:line="400" w:lineRule="exact"/>
        <w:ind w:firstLine="2168" w:firstLineChars="900"/>
        <w:rPr>
          <w:rStyle w:val="10"/>
          <w:rFonts w:hint="eastAsia" w:ascii="华文中宋" w:hAnsi="华文中宋" w:eastAsia="华文中宋" w:cs="华文中宋"/>
          <w:b/>
          <w:bCs/>
          <w:i w:val="0"/>
          <w:iCs w:val="0"/>
          <w:caps w:val="0"/>
          <w:spacing w:val="0"/>
          <w:kern w:val="0"/>
          <w:sz w:val="24"/>
          <w:szCs w:val="24"/>
          <w:shd w:val="clear" w:fill="FFFFFF"/>
          <w:lang w:val="en-US" w:eastAsia="zh-CN" w:bidi="ar"/>
        </w:rPr>
      </w:pPr>
      <w:r>
        <w:rPr>
          <w:rStyle w:val="10"/>
          <w:rFonts w:hint="eastAsia" w:ascii="华文中宋" w:hAnsi="华文中宋" w:eastAsia="华文中宋" w:cs="华文中宋"/>
          <w:b/>
          <w:bCs/>
          <w:i w:val="0"/>
          <w:iCs w:val="0"/>
          <w:caps w:val="0"/>
          <w:spacing w:val="0"/>
          <w:kern w:val="0"/>
          <w:sz w:val="24"/>
          <w:szCs w:val="24"/>
          <w:shd w:val="clear" w:fill="FFFFFF"/>
          <w:lang w:val="en-US" w:eastAsia="zh-CN" w:bidi="ar"/>
        </w:rPr>
        <w:t>第二章  评标说明</w:t>
      </w:r>
    </w:p>
    <w:p w14:paraId="22EE3AE3">
      <w:pPr>
        <w:keepNext w:val="0"/>
        <w:keepLines w:val="0"/>
        <w:widowControl/>
        <w:numPr>
          <w:ilvl w:val="0"/>
          <w:numId w:val="0"/>
        </w:numPr>
        <w:suppressLineNumbers w:val="0"/>
        <w:shd w:val="clear" w:fill="FFFFFF"/>
        <w:ind w:leftChars="0"/>
        <w:jc w:val="left"/>
        <w:rPr>
          <w:rFonts w:hint="default" w:ascii="Segoe UI" w:hAnsi="Segoe UI" w:eastAsia="Segoe UI" w:cs="Segoe UI"/>
          <w:i w:val="0"/>
          <w:iCs w:val="0"/>
          <w:caps w:val="0"/>
          <w:spacing w:val="0"/>
          <w:kern w:val="0"/>
          <w:sz w:val="24"/>
          <w:szCs w:val="24"/>
          <w:shd w:val="clear" w:fill="FFFFFF"/>
          <w:lang w:val="en-US" w:eastAsia="zh-CN" w:bidi="ar"/>
        </w:rPr>
      </w:pPr>
      <w:r>
        <w:rPr>
          <w:rFonts w:hint="default" w:ascii="Segoe UI" w:hAnsi="Segoe UI" w:eastAsia="Segoe UI" w:cs="Segoe UI"/>
          <w:i w:val="0"/>
          <w:iCs w:val="0"/>
          <w:caps w:val="0"/>
          <w:spacing w:val="0"/>
          <w:kern w:val="0"/>
          <w:sz w:val="24"/>
          <w:szCs w:val="24"/>
          <w:shd w:val="clear" w:fill="FFFFFF"/>
          <w:lang w:val="en-US" w:eastAsia="zh-CN" w:bidi="ar"/>
        </w:rPr>
        <w:t>5．评标办法</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 xml:space="preserve">5.1 </w:t>
      </w:r>
      <w:r>
        <w:rPr>
          <w:rFonts w:hint="eastAsia" w:ascii="Segoe UI" w:hAnsi="Segoe UI" w:eastAsia="Segoe UI" w:cs="Segoe UI"/>
          <w:i w:val="0"/>
          <w:iCs w:val="0"/>
          <w:caps w:val="0"/>
          <w:spacing w:val="0"/>
          <w:kern w:val="0"/>
          <w:sz w:val="24"/>
          <w:szCs w:val="24"/>
          <w:shd w:val="clear" w:fill="FFFFFF"/>
          <w:lang w:val="en-US" w:eastAsia="zh-CN" w:bidi="ar"/>
        </w:rPr>
        <w:t>至少</w:t>
      </w:r>
      <w:r>
        <w:rPr>
          <w:rFonts w:hint="default" w:ascii="Segoe UI" w:hAnsi="Segoe UI" w:eastAsia="Segoe UI" w:cs="Segoe UI"/>
          <w:i w:val="0"/>
          <w:iCs w:val="0"/>
          <w:caps w:val="0"/>
          <w:spacing w:val="0"/>
          <w:kern w:val="0"/>
          <w:sz w:val="24"/>
          <w:szCs w:val="24"/>
          <w:shd w:val="clear" w:fill="FFFFFF"/>
          <w:lang w:val="en-US" w:eastAsia="zh-CN" w:bidi="ar"/>
        </w:rPr>
        <w:t xml:space="preserve"> 3 家满足本须知要求的潜在投标人参加竞标。</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5.2 未按本须知规定编制投标文件的作废标处理。</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5.3 投标人串通报价、以行贿手段谋取中标或者以其它弄虚作假的或有违反招投标法规规定情形的，其投标文件作废标处理。</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5.4 以参加竞标的各有效合格投标人的投标总报价由低到高排序，依次确定第一、第二和第三中标候选人。</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5.5 本项目中标价为第一中标候选人的投标报价。</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5.6 第一中标候选人不得随意放弃中标。排名第一的候选人放弃中标、或因不可抗力不能履行合同，招标人可以确定排名第二的中标候选人为中标人。排名第二的中标候选人因前述原因不能签订合同的，招标人可以确定排名第三的中标候选人为中标人。排名前三名的中标候选人均不能签订合同的，应当重新招标。</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5.7 本项目不组织现场踏勘，由报价人自行组织踏勘，费用自理。</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5.8 经评标委员会评审后部分投标被否决，导致有效投标人不足三个的，评标委员会应当否决所有投标。但是有效投标人的经济、技术等指标仍然具有市场竞争力，能够满足招标文件要求的，评标委员会可以继续评标并确定中标候选人。</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6．合同签定与执行</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6.1 合同价为本须知 6.4 款确定的中标价，建设过程中，未明确的新增项目价格由双方友好协商确定合同价。</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6.2 质量要求：达到合格标准，提交的水土保持咨询成果符合国家及地方相关规范要求。</w:t>
      </w:r>
    </w:p>
    <w:p w14:paraId="3B2C9A70">
      <w:pPr>
        <w:keepNext w:val="0"/>
        <w:keepLines w:val="0"/>
        <w:widowControl/>
        <w:numPr>
          <w:ilvl w:val="0"/>
          <w:numId w:val="0"/>
        </w:numPr>
        <w:suppressLineNumbers w:val="0"/>
        <w:shd w:val="clear" w:fill="FFFFFF"/>
        <w:ind w:leftChars="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7．联系方式</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招标人：重庆市涪陵区拓源环境治理有限公司</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地 址：</w:t>
      </w:r>
      <w:r>
        <w:rPr>
          <w:rFonts w:hint="default" w:ascii="Segoe UI" w:hAnsi="Segoe UI" w:eastAsia="Segoe UI" w:cs="Segoe UI"/>
          <w:i w:val="0"/>
          <w:iCs w:val="0"/>
          <w:caps w:val="0"/>
          <w:spacing w:val="0"/>
          <w:kern w:val="0"/>
          <w:sz w:val="24"/>
          <w:szCs w:val="24"/>
          <w:highlight w:val="none"/>
          <w:shd w:val="clear" w:fill="FFFFFF"/>
          <w:lang w:val="en-US" w:eastAsia="zh-CN" w:bidi="ar"/>
        </w:rPr>
        <w:t>涪陵区</w:t>
      </w:r>
      <w:r>
        <w:rPr>
          <w:rFonts w:hint="eastAsia" w:ascii="Segoe UI" w:hAnsi="Segoe UI" w:eastAsia="Segoe UI" w:cs="Segoe UI"/>
          <w:i w:val="0"/>
          <w:iCs w:val="0"/>
          <w:caps w:val="0"/>
          <w:spacing w:val="0"/>
          <w:kern w:val="0"/>
          <w:sz w:val="24"/>
          <w:szCs w:val="24"/>
          <w:highlight w:val="none"/>
          <w:shd w:val="clear" w:fill="FFFFFF"/>
          <w:lang w:val="en-US" w:eastAsia="zh-CN" w:bidi="ar"/>
        </w:rPr>
        <w:t>汇智国际22楼</w:t>
      </w:r>
      <w:r>
        <w:rPr>
          <w:rFonts w:hint="default" w:ascii="Segoe UI" w:hAnsi="Segoe UI" w:eastAsia="Segoe UI" w:cs="Segoe UI"/>
          <w:i w:val="0"/>
          <w:iCs w:val="0"/>
          <w:caps w:val="0"/>
          <w:spacing w:val="0"/>
          <w:kern w:val="0"/>
          <w:sz w:val="24"/>
          <w:szCs w:val="24"/>
          <w:highlight w:val="none"/>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邮 编：</w:t>
      </w:r>
      <w:r>
        <w:rPr>
          <w:rFonts w:hint="eastAsia" w:ascii="Segoe UI" w:hAnsi="Segoe UI" w:eastAsia="Segoe UI" w:cs="Segoe UI"/>
          <w:i w:val="0"/>
          <w:iCs w:val="0"/>
          <w:caps w:val="0"/>
          <w:spacing w:val="0"/>
          <w:kern w:val="0"/>
          <w:sz w:val="24"/>
          <w:szCs w:val="24"/>
          <w:shd w:val="clear" w:fill="FFFFFF"/>
          <w:lang w:val="en-US" w:eastAsia="zh-CN" w:bidi="ar"/>
        </w:rPr>
        <w:t>408000</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联系人：</w:t>
      </w:r>
      <w:r>
        <w:rPr>
          <w:rFonts w:hint="eastAsia" w:ascii="Segoe UI" w:hAnsi="Segoe UI" w:eastAsia="Segoe UI" w:cs="Segoe UI"/>
          <w:i w:val="0"/>
          <w:iCs w:val="0"/>
          <w:caps w:val="0"/>
          <w:spacing w:val="0"/>
          <w:kern w:val="0"/>
          <w:sz w:val="24"/>
          <w:szCs w:val="24"/>
          <w:shd w:val="clear" w:fill="FFFFFF"/>
          <w:lang w:val="en-US" w:eastAsia="zh-CN" w:bidi="ar"/>
        </w:rPr>
        <w:t>侯老师</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电 话：</w:t>
      </w:r>
      <w:r>
        <w:rPr>
          <w:rFonts w:hint="eastAsia" w:ascii="Segoe UI" w:hAnsi="Segoe UI" w:eastAsia="Segoe UI" w:cs="Segoe UI"/>
          <w:i w:val="0"/>
          <w:iCs w:val="0"/>
          <w:caps w:val="0"/>
          <w:spacing w:val="0"/>
          <w:kern w:val="0"/>
          <w:sz w:val="24"/>
          <w:szCs w:val="24"/>
          <w:shd w:val="clear" w:fill="FFFFFF"/>
          <w:lang w:val="en-US" w:eastAsia="zh-CN" w:bidi="ar"/>
        </w:rPr>
        <w:t>023-72881721</w:t>
      </w:r>
    </w:p>
    <w:p w14:paraId="6F6B718C">
      <w:pPr>
        <w:keepNext w:val="0"/>
        <w:keepLines w:val="0"/>
        <w:widowControl/>
        <w:suppressLineNumbers w:val="0"/>
        <w:jc w:val="left"/>
      </w:pPr>
    </w:p>
    <w:p w14:paraId="4C83439B">
      <w:pPr>
        <w:keepNext w:val="0"/>
        <w:keepLines w:val="0"/>
        <w:widowControl/>
        <w:suppressLineNumbers w:val="0"/>
        <w:jc w:val="left"/>
      </w:pPr>
    </w:p>
    <w:p w14:paraId="69041EAD">
      <w:pPr>
        <w:keepNext w:val="0"/>
        <w:keepLines w:val="0"/>
        <w:widowControl/>
        <w:suppressLineNumbers w:val="0"/>
        <w:jc w:val="left"/>
      </w:pPr>
    </w:p>
    <w:p w14:paraId="44D8B58D">
      <w:pPr>
        <w:keepNext w:val="0"/>
        <w:keepLines w:val="0"/>
        <w:widowControl/>
        <w:suppressLineNumbers w:val="0"/>
        <w:jc w:val="left"/>
      </w:pPr>
    </w:p>
    <w:p w14:paraId="064CD21A">
      <w:pPr>
        <w:keepNext w:val="0"/>
        <w:keepLines w:val="0"/>
        <w:widowControl/>
        <w:suppressLineNumbers w:val="0"/>
        <w:jc w:val="left"/>
      </w:pPr>
    </w:p>
    <w:p w14:paraId="5D8678D7">
      <w:pPr>
        <w:keepNext w:val="0"/>
        <w:keepLines w:val="0"/>
        <w:widowControl/>
        <w:suppressLineNumbers w:val="0"/>
        <w:jc w:val="left"/>
      </w:pPr>
    </w:p>
    <w:p w14:paraId="56A95595">
      <w:pPr>
        <w:keepNext w:val="0"/>
        <w:keepLines w:val="0"/>
        <w:widowControl/>
        <w:suppressLineNumbers w:val="0"/>
        <w:jc w:val="left"/>
      </w:pPr>
    </w:p>
    <w:p w14:paraId="5FA45F96">
      <w:pPr>
        <w:keepNext w:val="0"/>
        <w:keepLines w:val="0"/>
        <w:widowControl/>
        <w:suppressLineNumbers w:val="0"/>
        <w:jc w:val="left"/>
      </w:pPr>
    </w:p>
    <w:p w14:paraId="62727B42">
      <w:pPr>
        <w:keepNext w:val="0"/>
        <w:keepLines w:val="0"/>
        <w:widowControl/>
        <w:suppressLineNumbers w:val="0"/>
        <w:jc w:val="left"/>
      </w:pPr>
    </w:p>
    <w:p w14:paraId="11D841E7">
      <w:pPr>
        <w:keepNext w:val="0"/>
        <w:keepLines w:val="0"/>
        <w:widowControl/>
        <w:suppressLineNumbers w:val="0"/>
        <w:jc w:val="left"/>
      </w:pPr>
    </w:p>
    <w:p w14:paraId="6188ADBC">
      <w:pPr>
        <w:keepNext w:val="0"/>
        <w:keepLines w:val="0"/>
        <w:widowControl/>
        <w:suppressLineNumbers w:val="0"/>
        <w:jc w:val="left"/>
      </w:pPr>
    </w:p>
    <w:p w14:paraId="3DA3E602">
      <w:pPr>
        <w:keepNext w:val="0"/>
        <w:keepLines w:val="0"/>
        <w:widowControl/>
        <w:suppressLineNumbers w:val="0"/>
        <w:jc w:val="left"/>
      </w:pPr>
    </w:p>
    <w:p w14:paraId="73A0C477">
      <w:pPr>
        <w:keepNext w:val="0"/>
        <w:keepLines w:val="0"/>
        <w:widowControl/>
        <w:suppressLineNumbers w:val="0"/>
        <w:jc w:val="left"/>
      </w:pPr>
    </w:p>
    <w:p w14:paraId="4AF8F07A">
      <w:pPr>
        <w:keepNext w:val="0"/>
        <w:keepLines w:val="0"/>
        <w:widowControl/>
        <w:suppressLineNumbers w:val="0"/>
        <w:jc w:val="left"/>
      </w:pPr>
    </w:p>
    <w:p w14:paraId="38F7ED45">
      <w:pPr>
        <w:keepNext w:val="0"/>
        <w:keepLines w:val="0"/>
        <w:widowControl/>
        <w:suppressLineNumbers w:val="0"/>
        <w:jc w:val="left"/>
      </w:pPr>
    </w:p>
    <w:p w14:paraId="04B7E168">
      <w:pPr>
        <w:keepNext w:val="0"/>
        <w:keepLines w:val="0"/>
        <w:widowControl/>
        <w:suppressLineNumbers w:val="0"/>
        <w:jc w:val="left"/>
      </w:pPr>
    </w:p>
    <w:p w14:paraId="673807F7">
      <w:pPr>
        <w:pStyle w:val="12"/>
        <w:spacing w:line="400" w:lineRule="exact"/>
        <w:ind w:left="0" w:leftChars="0" w:firstLine="0" w:firstLineChars="0"/>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p>
    <w:p w14:paraId="538911F4">
      <w:pPr>
        <w:pStyle w:val="12"/>
        <w:spacing w:line="400" w:lineRule="exact"/>
        <w:ind w:left="0" w:leftChars="0" w:firstLine="0" w:firstLineChars="0"/>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p>
    <w:p w14:paraId="4E988730">
      <w:pPr>
        <w:pStyle w:val="12"/>
        <w:spacing w:line="400" w:lineRule="exact"/>
        <w:ind w:firstLine="2168" w:firstLineChars="900"/>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p>
    <w:p w14:paraId="4B5F173E">
      <w:pPr>
        <w:pStyle w:val="12"/>
        <w:spacing w:line="400" w:lineRule="exact"/>
        <w:ind w:firstLine="2168" w:firstLineChars="900"/>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p>
    <w:p w14:paraId="10B8966B">
      <w:pPr>
        <w:pStyle w:val="12"/>
        <w:spacing w:line="400" w:lineRule="exact"/>
        <w:ind w:firstLine="2168" w:firstLineChars="900"/>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p>
    <w:p w14:paraId="5401EC02">
      <w:pPr>
        <w:pStyle w:val="12"/>
        <w:spacing w:line="400" w:lineRule="exact"/>
        <w:ind w:firstLine="2168" w:firstLineChars="900"/>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p>
    <w:p w14:paraId="295E1547">
      <w:pPr>
        <w:pStyle w:val="12"/>
        <w:spacing w:line="400" w:lineRule="exact"/>
        <w:ind w:firstLine="2168" w:firstLineChars="900"/>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r>
        <w:rPr>
          <w:rStyle w:val="10"/>
          <w:rFonts w:hint="default" w:ascii="华文中宋" w:hAnsi="华文中宋" w:eastAsia="华文中宋" w:cs="华文中宋"/>
          <w:b/>
          <w:bCs/>
          <w:i w:val="0"/>
          <w:iCs w:val="0"/>
          <w:caps w:val="0"/>
          <w:spacing w:val="0"/>
          <w:kern w:val="0"/>
          <w:sz w:val="24"/>
          <w:szCs w:val="24"/>
          <w:shd w:val="clear" w:fill="FFFFFF"/>
          <w:lang w:val="en-US" w:eastAsia="zh-CN" w:bidi="ar"/>
        </w:rPr>
        <w:t>第</w:t>
      </w:r>
      <w:r>
        <w:rPr>
          <w:rStyle w:val="10"/>
          <w:rFonts w:hint="eastAsia" w:ascii="华文中宋" w:hAnsi="华文中宋" w:eastAsia="华文中宋" w:cs="华文中宋"/>
          <w:b/>
          <w:bCs/>
          <w:i w:val="0"/>
          <w:iCs w:val="0"/>
          <w:caps w:val="0"/>
          <w:spacing w:val="0"/>
          <w:kern w:val="0"/>
          <w:sz w:val="24"/>
          <w:szCs w:val="24"/>
          <w:shd w:val="clear" w:fill="FFFFFF"/>
          <w:lang w:val="en-US" w:eastAsia="zh-CN" w:bidi="ar"/>
        </w:rPr>
        <w:t>三</w:t>
      </w:r>
      <w:r>
        <w:rPr>
          <w:rStyle w:val="10"/>
          <w:rFonts w:hint="default" w:ascii="华文中宋" w:hAnsi="华文中宋" w:eastAsia="华文中宋" w:cs="华文中宋"/>
          <w:b/>
          <w:bCs/>
          <w:i w:val="0"/>
          <w:iCs w:val="0"/>
          <w:caps w:val="0"/>
          <w:spacing w:val="0"/>
          <w:kern w:val="0"/>
          <w:sz w:val="24"/>
          <w:szCs w:val="24"/>
          <w:shd w:val="clear" w:fill="FFFFFF"/>
          <w:lang w:val="en-US" w:eastAsia="zh-CN" w:bidi="ar"/>
        </w:rPr>
        <w:t>章 投标文件格式</w:t>
      </w:r>
    </w:p>
    <w:p w14:paraId="459A11FA">
      <w:pPr>
        <w:keepNext w:val="0"/>
        <w:keepLines w:val="0"/>
        <w:widowControl/>
        <w:suppressLineNumbers w:val="0"/>
        <w:jc w:val="left"/>
      </w:pPr>
    </w:p>
    <w:p w14:paraId="0441EDD4">
      <w:pPr>
        <w:pStyle w:val="2"/>
        <w:bidi w:val="0"/>
        <w:jc w:val="center"/>
        <w:rPr>
          <w:rFonts w:hint="eastAsia"/>
          <w:highlight w:val="none"/>
        </w:rPr>
      </w:pPr>
    </w:p>
    <w:p w14:paraId="6CBFF190">
      <w:pPr>
        <w:pStyle w:val="2"/>
        <w:bidi w:val="0"/>
        <w:jc w:val="center"/>
        <w:rPr>
          <w:rFonts w:hint="default"/>
          <w:highlight w:val="none"/>
          <w:lang w:val="en-US" w:eastAsia="zh-CN"/>
        </w:rPr>
      </w:pPr>
      <w:r>
        <w:rPr>
          <w:rFonts w:hint="default"/>
          <w:highlight w:val="none"/>
          <w:lang w:val="en-US" w:eastAsia="zh-CN"/>
        </w:rPr>
        <w:t>重庆市涪陵区拓源环境治理有限公司</w:t>
      </w:r>
    </w:p>
    <w:p w14:paraId="308E4DFE">
      <w:pPr>
        <w:pStyle w:val="2"/>
        <w:bidi w:val="0"/>
        <w:jc w:val="center"/>
        <w:rPr>
          <w:rFonts w:hint="default"/>
          <w:highlight w:val="none"/>
        </w:rPr>
      </w:pPr>
      <w:r>
        <w:rPr>
          <w:rFonts w:hint="eastAsia"/>
          <w:highlight w:val="none"/>
          <w:lang w:val="en-US" w:eastAsia="zh-CN"/>
        </w:rPr>
        <w:t>水土保持咨询劳务编制项目</w:t>
      </w:r>
    </w:p>
    <w:p w14:paraId="64BFD394">
      <w:pPr>
        <w:spacing w:line="360" w:lineRule="auto"/>
        <w:jc w:val="center"/>
        <w:rPr>
          <w:rFonts w:hint="eastAsia" w:ascii="华文行楷" w:hAnsi="宋体" w:eastAsia="华文行楷"/>
          <w:b/>
          <w:bCs/>
          <w:sz w:val="36"/>
          <w:szCs w:val="36"/>
          <w:highlight w:val="none"/>
        </w:rPr>
      </w:pPr>
    </w:p>
    <w:p w14:paraId="20DCD986">
      <w:pPr>
        <w:spacing w:line="360" w:lineRule="auto"/>
        <w:jc w:val="both"/>
        <w:rPr>
          <w:rFonts w:hint="eastAsia" w:ascii="宋体" w:hAnsi="宋体"/>
          <w:color w:val="000000"/>
          <w:sz w:val="72"/>
          <w:szCs w:val="72"/>
          <w:highlight w:val="none"/>
        </w:rPr>
      </w:pPr>
    </w:p>
    <w:p w14:paraId="6DE39196">
      <w:pPr>
        <w:tabs>
          <w:tab w:val="left" w:pos="3600"/>
          <w:tab w:val="left" w:pos="4480"/>
          <w:tab w:val="left" w:pos="5360"/>
        </w:tabs>
        <w:autoSpaceDE w:val="0"/>
        <w:autoSpaceDN w:val="0"/>
        <w:adjustRightInd w:val="0"/>
        <w:snapToGrid w:val="0"/>
        <w:spacing w:line="360" w:lineRule="auto"/>
        <w:jc w:val="center"/>
        <w:rPr>
          <w:rFonts w:hint="eastAsia" w:ascii="宋体" w:hAnsi="宋体" w:cs="MingLiU"/>
          <w:b/>
          <w:color w:val="000000"/>
          <w:kern w:val="0"/>
          <w:sz w:val="84"/>
          <w:szCs w:val="84"/>
          <w:highlight w:val="none"/>
        </w:rPr>
      </w:pPr>
      <w:r>
        <w:rPr>
          <w:rFonts w:hint="eastAsia" w:ascii="宋体" w:hAnsi="宋体" w:cs="MingLiU"/>
          <w:b/>
          <w:color w:val="000000"/>
          <w:kern w:val="0"/>
          <w:sz w:val="84"/>
          <w:szCs w:val="84"/>
          <w:highlight w:val="none"/>
          <w:lang w:val="en-US" w:eastAsia="zh-CN"/>
        </w:rPr>
        <w:t>比  选</w:t>
      </w:r>
      <w:r>
        <w:rPr>
          <w:rFonts w:hint="eastAsia" w:ascii="宋体" w:hAnsi="宋体" w:cs="MingLiU"/>
          <w:b/>
          <w:color w:val="000000"/>
          <w:kern w:val="0"/>
          <w:sz w:val="84"/>
          <w:szCs w:val="84"/>
          <w:highlight w:val="none"/>
        </w:rPr>
        <w:t xml:space="preserve"> </w:t>
      </w:r>
      <w:r>
        <w:rPr>
          <w:rFonts w:hint="eastAsia" w:ascii="宋体" w:hAnsi="宋体" w:cs="MingLiU"/>
          <w:b/>
          <w:color w:val="000000"/>
          <w:kern w:val="0"/>
          <w:sz w:val="84"/>
          <w:szCs w:val="84"/>
          <w:highlight w:val="none"/>
          <w:lang w:val="en-US" w:eastAsia="zh-CN"/>
        </w:rPr>
        <w:t xml:space="preserve"> </w:t>
      </w:r>
      <w:r>
        <w:rPr>
          <w:rFonts w:hint="eastAsia" w:ascii="宋体" w:hAnsi="宋体" w:cs="MingLiU"/>
          <w:b/>
          <w:color w:val="000000"/>
          <w:kern w:val="0"/>
          <w:sz w:val="84"/>
          <w:szCs w:val="84"/>
          <w:highlight w:val="none"/>
        </w:rPr>
        <w:t>文  件</w:t>
      </w:r>
    </w:p>
    <w:p w14:paraId="74D585BD">
      <w:pPr>
        <w:spacing w:line="360" w:lineRule="auto"/>
        <w:rPr>
          <w:rFonts w:hint="eastAsia" w:ascii="宋体" w:hAnsi="宋体"/>
          <w:color w:val="000000"/>
          <w:szCs w:val="21"/>
          <w:highlight w:val="none"/>
        </w:rPr>
      </w:pPr>
    </w:p>
    <w:p w14:paraId="0C756D14">
      <w:pPr>
        <w:spacing w:line="360" w:lineRule="auto"/>
        <w:ind w:firstLine="420" w:firstLineChars="200"/>
        <w:rPr>
          <w:rFonts w:hint="eastAsia" w:ascii="宋体" w:hAnsi="宋体"/>
          <w:color w:val="000000"/>
          <w:szCs w:val="21"/>
          <w:highlight w:val="none"/>
        </w:rPr>
      </w:pPr>
    </w:p>
    <w:p w14:paraId="35DF5B31">
      <w:pPr>
        <w:spacing w:line="360" w:lineRule="auto"/>
        <w:ind w:firstLine="420" w:firstLineChars="200"/>
        <w:rPr>
          <w:rFonts w:hint="eastAsia" w:ascii="宋体" w:hAnsi="宋体"/>
          <w:color w:val="000000"/>
          <w:szCs w:val="21"/>
          <w:highlight w:val="none"/>
        </w:rPr>
      </w:pPr>
    </w:p>
    <w:p w14:paraId="7B75AB8D">
      <w:pPr>
        <w:spacing w:line="360" w:lineRule="auto"/>
        <w:ind w:firstLine="420" w:firstLineChars="200"/>
        <w:rPr>
          <w:rFonts w:hint="eastAsia" w:ascii="宋体" w:hAnsi="宋体"/>
          <w:color w:val="000000"/>
          <w:szCs w:val="21"/>
          <w:highlight w:val="none"/>
        </w:rPr>
      </w:pPr>
    </w:p>
    <w:p w14:paraId="49608465">
      <w:pPr>
        <w:spacing w:line="360" w:lineRule="auto"/>
        <w:ind w:firstLine="420" w:firstLineChars="200"/>
        <w:rPr>
          <w:rFonts w:hint="eastAsia" w:ascii="宋体" w:hAnsi="宋体"/>
          <w:color w:val="000000"/>
          <w:szCs w:val="21"/>
          <w:highlight w:val="none"/>
        </w:rPr>
      </w:pPr>
    </w:p>
    <w:p w14:paraId="7DCC9952">
      <w:pPr>
        <w:tabs>
          <w:tab w:val="left" w:pos="6080"/>
          <w:tab w:val="left" w:pos="6640"/>
        </w:tabs>
        <w:autoSpaceDE w:val="0"/>
        <w:autoSpaceDN w:val="0"/>
        <w:adjustRightInd w:val="0"/>
        <w:snapToGrid w:val="0"/>
        <w:spacing w:line="360" w:lineRule="auto"/>
        <w:ind w:firstLine="2642" w:firstLineChars="950"/>
        <w:rPr>
          <w:rFonts w:hint="eastAsia" w:ascii="宋体" w:hAnsi="宋体"/>
          <w:b/>
          <w:color w:val="000000"/>
          <w:w w:val="99"/>
          <w:kern w:val="0"/>
          <w:sz w:val="28"/>
          <w:szCs w:val="28"/>
          <w:highlight w:val="none"/>
        </w:rPr>
      </w:pPr>
      <w:r>
        <w:rPr>
          <w:rFonts w:hint="eastAsia" w:ascii="宋体" w:hAnsi="宋体" w:cs="MingLiU"/>
          <w:b/>
          <w:color w:val="000000"/>
          <w:w w:val="99"/>
          <w:kern w:val="0"/>
          <w:sz w:val="28"/>
          <w:szCs w:val="28"/>
          <w:highlight w:val="none"/>
        </w:rPr>
        <w:t>投  标  人</w:t>
      </w:r>
      <w:r>
        <w:rPr>
          <w:rFonts w:hint="eastAsia" w:ascii="宋体" w:hAnsi="宋体" w:cs="MingLiU"/>
          <w:b/>
          <w:color w:val="000000"/>
          <w:spacing w:val="1"/>
          <w:w w:val="99"/>
          <w:kern w:val="0"/>
          <w:sz w:val="28"/>
          <w:szCs w:val="28"/>
          <w:highlight w:val="none"/>
        </w:rPr>
        <w:t>：</w:t>
      </w:r>
      <w:r>
        <w:rPr>
          <w:rFonts w:hint="eastAsia" w:ascii="宋体" w:hAnsi="宋体" w:cs="MingLiU"/>
          <w:b/>
          <w:color w:val="000000"/>
          <w:w w:val="198"/>
          <w:kern w:val="0"/>
          <w:sz w:val="28"/>
          <w:szCs w:val="28"/>
          <w:highlight w:val="none"/>
          <w:u w:val="single"/>
        </w:rPr>
        <w:t xml:space="preserve"> 　    </w:t>
      </w:r>
      <w:r>
        <w:rPr>
          <w:rFonts w:hint="eastAsia" w:ascii="宋体" w:hAnsi="宋体" w:cs="MingLiU"/>
          <w:b/>
          <w:color w:val="000000"/>
          <w:w w:val="99"/>
          <w:kern w:val="0"/>
          <w:sz w:val="28"/>
          <w:szCs w:val="28"/>
          <w:highlight w:val="none"/>
        </w:rPr>
        <w:t>（盖单位公章）</w:t>
      </w:r>
    </w:p>
    <w:p w14:paraId="0BB6F850">
      <w:pPr>
        <w:tabs>
          <w:tab w:val="left" w:pos="6080"/>
          <w:tab w:val="left" w:pos="6640"/>
        </w:tabs>
        <w:autoSpaceDE w:val="0"/>
        <w:autoSpaceDN w:val="0"/>
        <w:adjustRightInd w:val="0"/>
        <w:snapToGrid w:val="0"/>
        <w:spacing w:line="360" w:lineRule="auto"/>
        <w:ind w:firstLine="1499" w:firstLineChars="539"/>
        <w:rPr>
          <w:rFonts w:hint="eastAsia" w:ascii="宋体" w:hAnsi="宋体" w:cs="MingLiU"/>
          <w:b/>
          <w:color w:val="000000"/>
          <w:w w:val="99"/>
          <w:kern w:val="0"/>
          <w:sz w:val="28"/>
          <w:szCs w:val="28"/>
          <w:highlight w:val="none"/>
        </w:rPr>
      </w:pPr>
    </w:p>
    <w:p w14:paraId="40BC1533">
      <w:pPr>
        <w:tabs>
          <w:tab w:val="left" w:pos="6080"/>
          <w:tab w:val="left" w:pos="6640"/>
        </w:tabs>
        <w:autoSpaceDE w:val="0"/>
        <w:autoSpaceDN w:val="0"/>
        <w:adjustRightInd w:val="0"/>
        <w:snapToGrid w:val="0"/>
        <w:spacing w:line="360" w:lineRule="auto"/>
        <w:ind w:firstLine="2578" w:firstLineChars="927"/>
        <w:rPr>
          <w:rFonts w:hint="eastAsia" w:ascii="宋体" w:hAnsi="宋体" w:cs="MingLiU"/>
          <w:b/>
          <w:color w:val="000000"/>
          <w:w w:val="99"/>
          <w:kern w:val="0"/>
          <w:sz w:val="28"/>
          <w:szCs w:val="28"/>
          <w:highlight w:val="none"/>
        </w:rPr>
      </w:pPr>
      <w:r>
        <w:rPr>
          <w:rFonts w:hint="eastAsia" w:ascii="宋体" w:hAnsi="宋体" w:cs="MingLiU"/>
          <w:b/>
          <w:color w:val="000000"/>
          <w:w w:val="99"/>
          <w:kern w:val="0"/>
          <w:sz w:val="28"/>
          <w:szCs w:val="28"/>
          <w:highlight w:val="none"/>
        </w:rPr>
        <w:t>法定代表人或授权委托代理人：</w:t>
      </w:r>
      <w:r>
        <w:rPr>
          <w:rFonts w:hint="eastAsia" w:ascii="宋体" w:hAnsi="宋体" w:cs="MingLiU"/>
          <w:b/>
          <w:color w:val="000000"/>
          <w:w w:val="198"/>
          <w:kern w:val="0"/>
          <w:sz w:val="28"/>
          <w:szCs w:val="28"/>
          <w:highlight w:val="none"/>
          <w:u w:val="single"/>
        </w:rPr>
        <w:t xml:space="preserve">  </w:t>
      </w:r>
      <w:r>
        <w:rPr>
          <w:rFonts w:hint="eastAsia" w:ascii="宋体" w:hAnsi="宋体" w:cs="MingLiU"/>
          <w:b/>
          <w:color w:val="000000"/>
          <w:w w:val="99"/>
          <w:kern w:val="0"/>
          <w:sz w:val="28"/>
          <w:szCs w:val="28"/>
          <w:highlight w:val="none"/>
        </w:rPr>
        <w:t>（签字）</w:t>
      </w:r>
    </w:p>
    <w:p w14:paraId="5733C77D">
      <w:pPr>
        <w:spacing w:line="360" w:lineRule="auto"/>
        <w:rPr>
          <w:rFonts w:hint="eastAsia" w:ascii="宋体" w:hAnsi="宋体"/>
          <w:color w:val="000000"/>
          <w:szCs w:val="21"/>
          <w:highlight w:val="none"/>
          <w:u w:val="single"/>
        </w:rPr>
      </w:pPr>
    </w:p>
    <w:p w14:paraId="1761D6FD">
      <w:pPr>
        <w:spacing w:line="360" w:lineRule="auto"/>
        <w:ind w:right="420"/>
        <w:jc w:val="right"/>
        <w:rPr>
          <w:rFonts w:hint="eastAsia" w:eastAsia="仿宋_GB2312"/>
          <w:sz w:val="28"/>
          <w:szCs w:val="28"/>
          <w:highlight w:val="none"/>
        </w:rPr>
      </w:pPr>
      <w:r>
        <w:rPr>
          <w:rFonts w:hint="eastAsia" w:ascii="宋体" w:hAnsi="宋体"/>
          <w:color w:val="000000"/>
          <w:szCs w:val="21"/>
          <w:highlight w:val="none"/>
          <w:u w:val="single"/>
        </w:rPr>
        <w:t xml:space="preserve">         </w:t>
      </w:r>
      <w:r>
        <w:rPr>
          <w:rFonts w:hint="eastAsia" w:ascii="宋体" w:hAnsi="宋体"/>
          <w:color w:val="000000"/>
          <w:sz w:val="28"/>
          <w:szCs w:val="28"/>
          <w:highlight w:val="none"/>
        </w:rPr>
        <w:t>年</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月</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日</w:t>
      </w:r>
    </w:p>
    <w:p w14:paraId="12259E17">
      <w:pPr>
        <w:spacing w:line="360" w:lineRule="auto"/>
        <w:ind w:left="6120" w:hanging="5940"/>
        <w:rPr>
          <w:rFonts w:hint="eastAsia" w:eastAsia="仿宋_GB2312"/>
          <w:sz w:val="28"/>
          <w:szCs w:val="28"/>
          <w:highlight w:val="none"/>
        </w:rPr>
      </w:pPr>
    </w:p>
    <w:p w14:paraId="7937944E">
      <w:pPr>
        <w:spacing w:line="360" w:lineRule="auto"/>
        <w:ind w:left="6120" w:hanging="5940"/>
        <w:rPr>
          <w:rFonts w:hint="eastAsia" w:eastAsia="仿宋_GB2312"/>
          <w:sz w:val="28"/>
          <w:szCs w:val="28"/>
          <w:highlight w:val="none"/>
        </w:rPr>
      </w:pPr>
    </w:p>
    <w:p w14:paraId="5B560E5B">
      <w:pPr>
        <w:spacing w:line="360" w:lineRule="auto"/>
        <w:ind w:left="6120" w:hanging="5940"/>
        <w:rPr>
          <w:rFonts w:hint="eastAsia" w:eastAsia="仿宋_GB2312"/>
          <w:sz w:val="28"/>
          <w:szCs w:val="28"/>
          <w:highlight w:val="none"/>
          <w:lang w:eastAsia="zh-CN"/>
        </w:rPr>
      </w:pPr>
    </w:p>
    <w:p w14:paraId="2603071E">
      <w:pPr>
        <w:spacing w:line="360" w:lineRule="auto"/>
        <w:ind w:left="6120" w:hanging="5940"/>
        <w:rPr>
          <w:rFonts w:hint="eastAsia" w:eastAsia="仿宋_GB2312"/>
          <w:sz w:val="28"/>
          <w:szCs w:val="28"/>
          <w:highlight w:val="none"/>
          <w:lang w:eastAsia="zh-CN"/>
        </w:rPr>
      </w:pPr>
    </w:p>
    <w:p w14:paraId="5D9CD27F">
      <w:pPr>
        <w:pStyle w:val="3"/>
        <w:jc w:val="center"/>
        <w:rPr>
          <w:color w:val="000000"/>
          <w:highlight w:val="none"/>
        </w:rPr>
      </w:pPr>
      <w:bookmarkStart w:id="0" w:name="_Toc207790541"/>
      <w:bookmarkStart w:id="1" w:name="_Toc290585248"/>
      <w:r>
        <w:rPr>
          <w:rFonts w:hint="eastAsia"/>
          <w:color w:val="000000"/>
          <w:highlight w:val="none"/>
        </w:rPr>
        <w:t>目  录</w:t>
      </w:r>
      <w:bookmarkEnd w:id="0"/>
      <w:bookmarkEnd w:id="1"/>
    </w:p>
    <w:p w14:paraId="0F0DC2EF">
      <w:pPr>
        <w:pStyle w:val="12"/>
        <w:numPr>
          <w:ilvl w:val="0"/>
          <w:numId w:val="2"/>
        </w:numPr>
        <w:spacing w:line="400" w:lineRule="exact"/>
        <w:rPr>
          <w:rFonts w:hint="eastAsia"/>
          <w:color w:val="000000"/>
          <w:highlight w:val="none"/>
        </w:rPr>
      </w:pPr>
      <w:r>
        <w:rPr>
          <w:rFonts w:hint="eastAsia"/>
          <w:color w:val="000000"/>
          <w:highlight w:val="none"/>
        </w:rPr>
        <w:t>投标函</w:t>
      </w:r>
    </w:p>
    <w:p w14:paraId="125A7A3D">
      <w:pPr>
        <w:pStyle w:val="12"/>
        <w:numPr>
          <w:ilvl w:val="0"/>
          <w:numId w:val="0"/>
        </w:numPr>
        <w:spacing w:line="400" w:lineRule="exact"/>
        <w:ind w:firstLine="420" w:firstLineChars="200"/>
        <w:rPr>
          <w:color w:val="000000"/>
          <w:highlight w:val="none"/>
        </w:rPr>
      </w:pPr>
      <w:r>
        <w:rPr>
          <w:rFonts w:hint="eastAsia"/>
          <w:color w:val="000000"/>
          <w:highlight w:val="none"/>
        </w:rPr>
        <w:t>二、法定代表人身份证明</w:t>
      </w:r>
    </w:p>
    <w:p w14:paraId="27EA8756">
      <w:pPr>
        <w:pStyle w:val="12"/>
        <w:spacing w:line="400" w:lineRule="exact"/>
        <w:rPr>
          <w:rFonts w:hint="eastAsia"/>
          <w:color w:val="000000"/>
          <w:highlight w:val="none"/>
        </w:rPr>
      </w:pPr>
      <w:r>
        <w:rPr>
          <w:rFonts w:hint="eastAsia"/>
          <w:color w:val="000000"/>
          <w:highlight w:val="none"/>
        </w:rPr>
        <w:t>三、授权委托书</w:t>
      </w:r>
    </w:p>
    <w:p w14:paraId="666F7F2E">
      <w:pPr>
        <w:pStyle w:val="12"/>
        <w:spacing w:line="400" w:lineRule="exact"/>
        <w:rPr>
          <w:rFonts w:hint="default" w:eastAsia="宋体"/>
          <w:color w:val="000000"/>
          <w:highlight w:val="none"/>
          <w:lang w:val="en-US" w:eastAsia="zh-CN"/>
        </w:rPr>
      </w:pPr>
      <w:r>
        <w:rPr>
          <w:rFonts w:hint="eastAsia"/>
          <w:color w:val="000000"/>
          <w:highlight w:val="none"/>
        </w:rPr>
        <w:t>四、</w:t>
      </w:r>
      <w:r>
        <w:rPr>
          <w:rFonts w:hint="eastAsia"/>
          <w:color w:val="000000"/>
          <w:highlight w:val="none"/>
          <w:lang w:val="en-US" w:eastAsia="zh-CN"/>
        </w:rPr>
        <w:t>相关业绩要求（格式自理）</w:t>
      </w:r>
    </w:p>
    <w:p w14:paraId="67F06045">
      <w:pPr>
        <w:pStyle w:val="12"/>
        <w:spacing w:line="400" w:lineRule="exact"/>
        <w:rPr>
          <w:rFonts w:hint="eastAsia"/>
          <w:color w:val="000000"/>
          <w:highlight w:val="none"/>
          <w:lang w:val="en-US" w:eastAsia="zh-CN"/>
        </w:rPr>
      </w:pPr>
      <w:r>
        <w:rPr>
          <w:rFonts w:hint="eastAsia"/>
          <w:color w:val="000000"/>
          <w:highlight w:val="none"/>
          <w:lang w:val="en-US" w:eastAsia="zh-CN"/>
        </w:rPr>
        <w:t>五、公司信用中国报告（格式自理）</w:t>
      </w:r>
    </w:p>
    <w:p w14:paraId="0397FE0F">
      <w:pPr>
        <w:pStyle w:val="12"/>
        <w:spacing w:line="400" w:lineRule="exact"/>
        <w:rPr>
          <w:rFonts w:hint="eastAsia"/>
          <w:color w:val="000000"/>
          <w:highlight w:val="none"/>
        </w:rPr>
      </w:pPr>
      <w:r>
        <w:rPr>
          <w:rFonts w:hint="eastAsia"/>
          <w:color w:val="000000"/>
          <w:highlight w:val="none"/>
          <w:lang w:val="en-US" w:eastAsia="zh-CN"/>
        </w:rPr>
        <w:t>六、</w:t>
      </w:r>
      <w:r>
        <w:rPr>
          <w:rFonts w:hint="eastAsia"/>
          <w:color w:val="000000"/>
          <w:highlight w:val="none"/>
        </w:rPr>
        <w:t>经年检合格的企业营业执照复印件</w:t>
      </w:r>
      <w:r>
        <w:rPr>
          <w:rFonts w:hint="eastAsia"/>
          <w:color w:val="000000"/>
          <w:highlight w:val="none"/>
          <w:lang w:val="en-US" w:eastAsia="zh-CN"/>
        </w:rPr>
        <w:t>（格式自理）</w:t>
      </w:r>
    </w:p>
    <w:p w14:paraId="282F4509">
      <w:pPr>
        <w:pStyle w:val="12"/>
        <w:spacing w:line="400" w:lineRule="exact"/>
        <w:rPr>
          <w:rFonts w:hint="default"/>
          <w:color w:val="000000"/>
          <w:highlight w:val="none"/>
          <w:lang w:val="en-US" w:eastAsia="zh-CN"/>
        </w:rPr>
      </w:pPr>
    </w:p>
    <w:p w14:paraId="262B45FD">
      <w:pPr>
        <w:spacing w:line="360" w:lineRule="auto"/>
        <w:ind w:left="6120" w:hanging="5940"/>
        <w:rPr>
          <w:rFonts w:hint="eastAsia" w:eastAsia="仿宋_GB2312"/>
          <w:sz w:val="28"/>
          <w:szCs w:val="28"/>
          <w:highlight w:val="none"/>
        </w:rPr>
      </w:pPr>
    </w:p>
    <w:p w14:paraId="0016D14F">
      <w:pPr>
        <w:spacing w:line="360" w:lineRule="auto"/>
        <w:ind w:left="6120" w:hanging="5940"/>
        <w:rPr>
          <w:rFonts w:hint="eastAsia" w:eastAsia="仿宋_GB2312"/>
          <w:sz w:val="28"/>
          <w:szCs w:val="28"/>
          <w:highlight w:val="none"/>
        </w:rPr>
      </w:pPr>
    </w:p>
    <w:p w14:paraId="675106E4">
      <w:pPr>
        <w:spacing w:line="360" w:lineRule="auto"/>
        <w:ind w:left="6120" w:hanging="5940"/>
        <w:rPr>
          <w:rFonts w:hint="eastAsia" w:eastAsia="仿宋_GB2312"/>
          <w:sz w:val="28"/>
          <w:szCs w:val="28"/>
          <w:highlight w:val="none"/>
        </w:rPr>
      </w:pPr>
    </w:p>
    <w:p w14:paraId="35EB1C58">
      <w:pPr>
        <w:spacing w:line="360" w:lineRule="auto"/>
        <w:ind w:left="6120" w:hanging="5940"/>
        <w:rPr>
          <w:rFonts w:hint="eastAsia" w:eastAsia="仿宋_GB2312"/>
          <w:sz w:val="28"/>
          <w:szCs w:val="28"/>
          <w:highlight w:val="none"/>
        </w:rPr>
      </w:pPr>
    </w:p>
    <w:p w14:paraId="6D2602D4">
      <w:pPr>
        <w:spacing w:line="360" w:lineRule="auto"/>
        <w:ind w:left="6120" w:hanging="5940"/>
        <w:rPr>
          <w:rFonts w:hint="eastAsia" w:eastAsia="仿宋_GB2312"/>
          <w:sz w:val="28"/>
          <w:szCs w:val="28"/>
          <w:highlight w:val="none"/>
        </w:rPr>
      </w:pPr>
    </w:p>
    <w:p w14:paraId="05B0A6BA">
      <w:pPr>
        <w:spacing w:line="360" w:lineRule="auto"/>
        <w:ind w:left="6120" w:hanging="5940"/>
        <w:rPr>
          <w:rFonts w:hint="eastAsia" w:eastAsia="仿宋_GB2312"/>
          <w:sz w:val="28"/>
          <w:szCs w:val="28"/>
          <w:highlight w:val="none"/>
        </w:rPr>
      </w:pPr>
    </w:p>
    <w:p w14:paraId="470F4E6D">
      <w:pPr>
        <w:spacing w:line="360" w:lineRule="auto"/>
        <w:ind w:left="6120" w:hanging="5940"/>
        <w:rPr>
          <w:rFonts w:hint="eastAsia" w:eastAsia="仿宋_GB2312"/>
          <w:sz w:val="28"/>
          <w:szCs w:val="28"/>
          <w:highlight w:val="none"/>
        </w:rPr>
      </w:pPr>
    </w:p>
    <w:p w14:paraId="4AD2D825">
      <w:pPr>
        <w:spacing w:line="360" w:lineRule="auto"/>
        <w:ind w:left="6120" w:hanging="5940"/>
        <w:rPr>
          <w:rFonts w:hint="eastAsia" w:eastAsia="仿宋_GB2312"/>
          <w:sz w:val="28"/>
          <w:szCs w:val="28"/>
          <w:highlight w:val="none"/>
        </w:rPr>
      </w:pPr>
    </w:p>
    <w:p w14:paraId="5A2630AD">
      <w:pPr>
        <w:spacing w:line="360" w:lineRule="auto"/>
        <w:ind w:left="6120" w:hanging="5940"/>
        <w:rPr>
          <w:rFonts w:hint="eastAsia" w:eastAsia="仿宋_GB2312"/>
          <w:sz w:val="28"/>
          <w:szCs w:val="28"/>
          <w:highlight w:val="none"/>
        </w:rPr>
      </w:pPr>
    </w:p>
    <w:p w14:paraId="3DD78D14">
      <w:pPr>
        <w:spacing w:line="360" w:lineRule="auto"/>
        <w:ind w:left="6120" w:hanging="5940"/>
        <w:rPr>
          <w:rFonts w:hint="eastAsia" w:eastAsia="仿宋_GB2312"/>
          <w:sz w:val="28"/>
          <w:szCs w:val="28"/>
          <w:highlight w:val="none"/>
        </w:rPr>
      </w:pPr>
    </w:p>
    <w:p w14:paraId="6786CDAD">
      <w:pPr>
        <w:spacing w:line="360" w:lineRule="auto"/>
        <w:ind w:left="6120" w:hanging="5940"/>
        <w:rPr>
          <w:rFonts w:hint="eastAsia" w:eastAsia="仿宋_GB2312"/>
          <w:sz w:val="28"/>
          <w:szCs w:val="28"/>
          <w:highlight w:val="none"/>
        </w:rPr>
      </w:pPr>
    </w:p>
    <w:p w14:paraId="49E0F055">
      <w:pPr>
        <w:spacing w:line="360" w:lineRule="auto"/>
        <w:rPr>
          <w:rFonts w:hint="eastAsia" w:eastAsia="仿宋_GB2312"/>
          <w:sz w:val="28"/>
          <w:szCs w:val="28"/>
          <w:highlight w:val="none"/>
        </w:rPr>
      </w:pPr>
    </w:p>
    <w:p w14:paraId="7E57BB5A">
      <w:pPr>
        <w:spacing w:line="360" w:lineRule="auto"/>
        <w:rPr>
          <w:rFonts w:hint="eastAsia" w:eastAsia="仿宋_GB2312"/>
          <w:sz w:val="28"/>
          <w:szCs w:val="28"/>
          <w:highlight w:val="none"/>
        </w:rPr>
      </w:pPr>
    </w:p>
    <w:p w14:paraId="757C3774">
      <w:pPr>
        <w:spacing w:line="360" w:lineRule="auto"/>
        <w:rPr>
          <w:rFonts w:hint="eastAsia" w:eastAsia="仿宋_GB2312"/>
          <w:sz w:val="28"/>
          <w:szCs w:val="28"/>
          <w:highlight w:val="none"/>
        </w:rPr>
      </w:pPr>
    </w:p>
    <w:p w14:paraId="164785AA">
      <w:pPr>
        <w:spacing w:line="500" w:lineRule="exact"/>
        <w:jc w:val="left"/>
        <w:rPr>
          <w:rFonts w:hint="eastAsia" w:ascii="仿宋_GB2312" w:hAnsi="Times New Roman" w:eastAsia="仿宋_GB2312" w:cs="Times New Roman"/>
          <w:b/>
          <w:sz w:val="28"/>
          <w:highlight w:val="none"/>
        </w:rPr>
      </w:pPr>
      <w:bookmarkStart w:id="2" w:name="_Toc290585249"/>
      <w:bookmarkStart w:id="3" w:name="_Toc207790542"/>
      <w:r>
        <w:rPr>
          <w:rFonts w:hint="eastAsia" w:ascii="仿宋_GB2312" w:hAnsi="Times New Roman" w:eastAsia="仿宋_GB2312" w:cs="Times New Roman"/>
          <w:b/>
          <w:sz w:val="28"/>
          <w:highlight w:val="none"/>
        </w:rPr>
        <w:t>一、投标函</w:t>
      </w:r>
      <w:bookmarkEnd w:id="2"/>
      <w:bookmarkEnd w:id="3"/>
    </w:p>
    <w:p w14:paraId="4BBFF02B">
      <w:pPr>
        <w:spacing w:line="360" w:lineRule="auto"/>
        <w:ind w:firstLine="420" w:firstLineChars="200"/>
        <w:rPr>
          <w:rFonts w:hint="eastAsia" w:ascii="宋体" w:hAnsi="宋体"/>
          <w:color w:val="000000"/>
          <w:szCs w:val="21"/>
          <w:highlight w:val="none"/>
        </w:rPr>
      </w:pPr>
    </w:p>
    <w:p w14:paraId="64953F8E">
      <w:pPr>
        <w:spacing w:line="360" w:lineRule="auto"/>
        <w:rPr>
          <w:rFonts w:ascii="宋体" w:hAnsi="宋体"/>
          <w:color w:val="000000"/>
          <w:szCs w:val="21"/>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 xml:space="preserve">（招标人名称）: </w:t>
      </w:r>
    </w:p>
    <w:p w14:paraId="7D8189EA">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1．我方已仔细研究了</w:t>
      </w:r>
      <w:r>
        <w:rPr>
          <w:rFonts w:hint="eastAsia" w:ascii="宋体" w:hAnsi="宋体"/>
          <w:color w:val="000000"/>
          <w:szCs w:val="21"/>
          <w:highlight w:val="none"/>
          <w:u w:val="single"/>
        </w:rPr>
        <w:t xml:space="preserve">                     </w:t>
      </w:r>
      <w:r>
        <w:rPr>
          <w:rFonts w:hint="eastAsia" w:ascii="宋体" w:hAnsi="宋体"/>
          <w:color w:val="000000"/>
          <w:szCs w:val="21"/>
          <w:highlight w:val="none"/>
        </w:rPr>
        <w:t>（项目名称）</w:t>
      </w:r>
      <w:r>
        <w:rPr>
          <w:rFonts w:hint="eastAsia" w:ascii="宋体" w:hAnsi="宋体"/>
          <w:color w:val="000000"/>
          <w:szCs w:val="21"/>
          <w:highlight w:val="none"/>
          <w:lang w:val="en-US" w:eastAsia="zh-CN"/>
        </w:rPr>
        <w:t>比选</w:t>
      </w:r>
      <w:r>
        <w:rPr>
          <w:rFonts w:hint="eastAsia" w:ascii="宋体" w:hAnsi="宋体"/>
          <w:color w:val="000000"/>
          <w:szCs w:val="21"/>
          <w:highlight w:val="none"/>
        </w:rPr>
        <w:t>文件的全部内容，愿意以，合同金额10万以下项目</w:t>
      </w:r>
      <w:r>
        <w:rPr>
          <w:rFonts w:hint="eastAsia" w:ascii="宋体" w:hAnsi="宋体"/>
          <w:color w:val="000000"/>
          <w:szCs w:val="21"/>
          <w:highlight w:val="none"/>
          <w:lang w:val="en-US" w:eastAsia="zh-CN"/>
        </w:rPr>
        <w:t>费率为</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%，10万-20万项目</w:t>
      </w:r>
      <w:r>
        <w:rPr>
          <w:rFonts w:hint="eastAsia" w:ascii="宋体" w:hAnsi="宋体"/>
          <w:color w:val="000000"/>
          <w:szCs w:val="21"/>
          <w:highlight w:val="none"/>
          <w:lang w:val="en-US" w:eastAsia="zh-CN"/>
        </w:rPr>
        <w:t>费率为</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%，20万-30万项目</w:t>
      </w:r>
      <w:r>
        <w:rPr>
          <w:rFonts w:hint="eastAsia" w:ascii="宋体" w:hAnsi="宋体"/>
          <w:color w:val="000000"/>
          <w:szCs w:val="21"/>
          <w:highlight w:val="none"/>
          <w:lang w:val="en-US" w:eastAsia="zh-CN"/>
        </w:rPr>
        <w:t>费率为</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%，30万以上项目</w:t>
      </w:r>
      <w:r>
        <w:rPr>
          <w:rFonts w:hint="eastAsia" w:ascii="宋体" w:hAnsi="宋体"/>
          <w:color w:val="000000"/>
          <w:szCs w:val="21"/>
          <w:highlight w:val="none"/>
          <w:lang w:val="en-US" w:eastAsia="zh-CN"/>
        </w:rPr>
        <w:t xml:space="preserve">费率为 </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%的投标总报价，按</w:t>
      </w:r>
      <w:r>
        <w:rPr>
          <w:rFonts w:hint="eastAsia" w:ascii="宋体" w:hAnsi="宋体"/>
          <w:color w:val="000000"/>
          <w:szCs w:val="21"/>
          <w:highlight w:val="none"/>
          <w:lang w:val="en-US" w:eastAsia="zh-CN"/>
        </w:rPr>
        <w:t>后续</w:t>
      </w:r>
      <w:r>
        <w:rPr>
          <w:rFonts w:hint="eastAsia" w:ascii="宋体" w:hAnsi="宋体"/>
          <w:color w:val="000000"/>
          <w:szCs w:val="21"/>
          <w:highlight w:val="none"/>
        </w:rPr>
        <w:t>合同约定实施和完成承包</w:t>
      </w:r>
      <w:r>
        <w:rPr>
          <w:rFonts w:hint="eastAsia" w:ascii="宋体" w:hAnsi="宋体"/>
          <w:color w:val="000000"/>
          <w:szCs w:val="21"/>
          <w:highlight w:val="none"/>
          <w:lang w:eastAsia="zh-CN"/>
        </w:rPr>
        <w:t>项目</w:t>
      </w:r>
      <w:r>
        <w:rPr>
          <w:rFonts w:hint="eastAsia" w:ascii="宋体" w:hAnsi="宋体"/>
          <w:color w:val="000000"/>
          <w:szCs w:val="21"/>
          <w:highlight w:val="none"/>
        </w:rPr>
        <w:t>，修补</w:t>
      </w:r>
      <w:r>
        <w:rPr>
          <w:rFonts w:hint="eastAsia" w:ascii="宋体" w:hAnsi="宋体"/>
          <w:color w:val="000000"/>
          <w:szCs w:val="21"/>
          <w:highlight w:val="none"/>
          <w:lang w:eastAsia="zh-CN"/>
        </w:rPr>
        <w:t>项目</w:t>
      </w:r>
      <w:r>
        <w:rPr>
          <w:rFonts w:hint="eastAsia" w:ascii="宋体" w:hAnsi="宋体"/>
          <w:color w:val="000000"/>
          <w:szCs w:val="21"/>
          <w:highlight w:val="none"/>
        </w:rPr>
        <w:t>中的任何缺陷，</w:t>
      </w:r>
      <w:r>
        <w:rPr>
          <w:rFonts w:hint="eastAsia" w:ascii="宋体" w:hAnsi="宋体"/>
          <w:color w:val="000000"/>
          <w:szCs w:val="21"/>
          <w:highlight w:val="none"/>
          <w:lang w:eastAsia="zh-CN"/>
        </w:rPr>
        <w:t>项目</w:t>
      </w:r>
      <w:r>
        <w:rPr>
          <w:rFonts w:hint="eastAsia" w:ascii="宋体" w:hAnsi="宋体"/>
          <w:color w:val="000000"/>
          <w:szCs w:val="21"/>
          <w:highlight w:val="none"/>
        </w:rPr>
        <w:t>质量达到</w:t>
      </w:r>
      <w:r>
        <w:rPr>
          <w:rFonts w:hint="eastAsia" w:ascii="宋体" w:hAnsi="宋体"/>
          <w:color w:val="000000"/>
          <w:szCs w:val="21"/>
          <w:highlight w:val="none"/>
          <w:u w:val="single"/>
        </w:rPr>
        <w:t xml:space="preserve">合格标准 </w:t>
      </w:r>
      <w:r>
        <w:rPr>
          <w:rFonts w:hint="eastAsia" w:ascii="宋体" w:hAnsi="宋体"/>
          <w:color w:val="000000"/>
          <w:szCs w:val="21"/>
          <w:highlight w:val="none"/>
        </w:rPr>
        <w:t xml:space="preserve"> 。</w:t>
      </w:r>
    </w:p>
    <w:p w14:paraId="448F3754">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2．我方承诺在投标有效期内不修改、撤销投标文件。</w:t>
      </w:r>
    </w:p>
    <w:p w14:paraId="67265D16">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3．如我方中标：</w:t>
      </w:r>
    </w:p>
    <w:p w14:paraId="01DE25F1">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(l）我方承诺在收到中标通知书后，在中标通知书规定的期限内与你方签订合同。</w:t>
      </w:r>
    </w:p>
    <w:p w14:paraId="2BB22C09">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(2）随同本投标函递交的投标函附录属于合同文件的组成部分。</w:t>
      </w:r>
    </w:p>
    <w:p w14:paraId="6C388DB5">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w:t>
      </w:r>
      <w:r>
        <w:rPr>
          <w:rFonts w:hint="eastAsia" w:ascii="宋体" w:hAnsi="宋体"/>
          <w:color w:val="000000"/>
          <w:szCs w:val="21"/>
          <w:highlight w:val="none"/>
          <w:lang w:val="en-US" w:eastAsia="zh-CN"/>
        </w:rPr>
        <w:t>3</w:t>
      </w:r>
      <w:r>
        <w:rPr>
          <w:rFonts w:hint="eastAsia" w:ascii="宋体" w:hAnsi="宋体"/>
          <w:color w:val="000000"/>
          <w:szCs w:val="21"/>
          <w:highlight w:val="none"/>
        </w:rPr>
        <w:t>）我方承诺在合同约定的期限内完成并移交全部合同</w:t>
      </w:r>
      <w:r>
        <w:rPr>
          <w:rFonts w:hint="eastAsia" w:ascii="宋体" w:hAnsi="宋体"/>
          <w:color w:val="000000"/>
          <w:szCs w:val="21"/>
          <w:highlight w:val="none"/>
          <w:lang w:eastAsia="zh-CN"/>
        </w:rPr>
        <w:t>项目</w:t>
      </w:r>
      <w:r>
        <w:rPr>
          <w:rFonts w:hint="eastAsia" w:ascii="宋体" w:hAnsi="宋体"/>
          <w:color w:val="000000"/>
          <w:szCs w:val="21"/>
          <w:highlight w:val="none"/>
        </w:rPr>
        <w:t>。</w:t>
      </w:r>
    </w:p>
    <w:p w14:paraId="7781A0CC">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4．我方在此声明，所递交的投标文件及有关资料内容完整、真实和准确。</w:t>
      </w:r>
    </w:p>
    <w:p w14:paraId="3640DBC6">
      <w:pPr>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 xml:space="preserve">5. </w:t>
      </w:r>
      <w:r>
        <w:rPr>
          <w:rFonts w:hint="eastAsia" w:ascii="宋体" w:hAnsi="宋体"/>
          <w:color w:val="000000"/>
          <w:szCs w:val="21"/>
          <w:highlight w:val="none"/>
          <w:u w:val="single"/>
        </w:rPr>
        <w:t xml:space="preserve">                     </w:t>
      </w:r>
      <w:r>
        <w:rPr>
          <w:rFonts w:hint="eastAsia" w:ascii="宋体" w:hAnsi="宋体"/>
          <w:color w:val="000000"/>
          <w:szCs w:val="21"/>
          <w:highlight w:val="none"/>
        </w:rPr>
        <w:t>（其他补充说明）。</w:t>
      </w:r>
    </w:p>
    <w:p w14:paraId="7864DA04">
      <w:pPr>
        <w:spacing w:line="360" w:lineRule="auto"/>
        <w:ind w:firstLine="420" w:firstLineChars="200"/>
        <w:rPr>
          <w:rFonts w:hint="eastAsia" w:ascii="宋体" w:hAnsi="宋体"/>
          <w:color w:val="000000"/>
          <w:szCs w:val="21"/>
          <w:highlight w:val="none"/>
        </w:rPr>
      </w:pPr>
    </w:p>
    <w:p w14:paraId="3AE175C0">
      <w:pPr>
        <w:spacing w:line="360" w:lineRule="auto"/>
        <w:jc w:val="right"/>
        <w:rPr>
          <w:rFonts w:hint="eastAsia" w:ascii="宋体" w:hAnsi="宋体"/>
          <w:color w:val="000000"/>
          <w:szCs w:val="21"/>
          <w:highlight w:val="none"/>
        </w:rPr>
      </w:pPr>
      <w:r>
        <w:rPr>
          <w:rFonts w:hint="eastAsia" w:ascii="宋体" w:hAnsi="宋体"/>
          <w:color w:val="000000"/>
          <w:szCs w:val="21"/>
          <w:highlight w:val="none"/>
        </w:rPr>
        <w:t>投标人：</w:t>
      </w:r>
      <w:r>
        <w:rPr>
          <w:rFonts w:hint="eastAsia" w:ascii="宋体" w:hAnsi="宋体"/>
          <w:color w:val="000000"/>
          <w:szCs w:val="21"/>
          <w:highlight w:val="none"/>
          <w:u w:val="single"/>
        </w:rPr>
        <w:t xml:space="preserve">                     </w:t>
      </w:r>
      <w:r>
        <w:rPr>
          <w:rFonts w:hint="eastAsia" w:ascii="宋体" w:hAnsi="宋体"/>
          <w:color w:val="000000"/>
          <w:szCs w:val="21"/>
          <w:highlight w:val="none"/>
        </w:rPr>
        <w:t>（盖单位公章）</w:t>
      </w:r>
    </w:p>
    <w:p w14:paraId="21BC6018">
      <w:pPr>
        <w:spacing w:line="360" w:lineRule="auto"/>
        <w:ind w:firstLine="4305" w:firstLineChars="2050"/>
        <w:rPr>
          <w:rFonts w:hint="eastAsia" w:ascii="宋体" w:hAnsi="宋体"/>
          <w:color w:val="000000"/>
          <w:szCs w:val="21"/>
          <w:highlight w:val="none"/>
        </w:rPr>
      </w:pPr>
      <w:r>
        <w:rPr>
          <w:rFonts w:hint="eastAsia" w:ascii="宋体" w:hAnsi="宋体"/>
          <w:color w:val="000000"/>
          <w:szCs w:val="21"/>
          <w:highlight w:val="none"/>
        </w:rPr>
        <w:t>法定代表人：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14:paraId="0E4176B2">
      <w:pPr>
        <w:spacing w:line="360" w:lineRule="auto"/>
        <w:ind w:firstLine="4305" w:firstLineChars="2050"/>
        <w:rPr>
          <w:rFonts w:hint="eastAsia" w:ascii="宋体" w:hAnsi="宋体"/>
          <w:color w:val="000000"/>
          <w:szCs w:val="21"/>
          <w:highlight w:val="none"/>
        </w:rPr>
      </w:pPr>
      <w:r>
        <w:rPr>
          <w:rFonts w:hint="eastAsia" w:ascii="宋体" w:hAnsi="宋体"/>
          <w:color w:val="000000"/>
          <w:szCs w:val="21"/>
          <w:highlight w:val="none"/>
        </w:rPr>
        <w:t>地址：</w:t>
      </w:r>
      <w:r>
        <w:rPr>
          <w:rFonts w:hint="eastAsia" w:ascii="宋体" w:hAnsi="宋体"/>
          <w:color w:val="000000"/>
          <w:szCs w:val="21"/>
          <w:highlight w:val="none"/>
          <w:u w:val="single"/>
        </w:rPr>
        <w:t xml:space="preserve">                                 </w:t>
      </w:r>
    </w:p>
    <w:p w14:paraId="693E287C">
      <w:pPr>
        <w:spacing w:line="360" w:lineRule="auto"/>
        <w:ind w:firstLine="4305" w:firstLineChars="2050"/>
        <w:rPr>
          <w:rFonts w:hint="eastAsia" w:ascii="宋体" w:hAnsi="宋体"/>
          <w:color w:val="000000"/>
          <w:szCs w:val="21"/>
          <w:highlight w:val="none"/>
        </w:rPr>
      </w:pPr>
      <w:r>
        <w:rPr>
          <w:rFonts w:hint="eastAsia" w:ascii="宋体" w:hAnsi="宋体"/>
          <w:color w:val="000000"/>
          <w:szCs w:val="21"/>
          <w:highlight w:val="none"/>
        </w:rPr>
        <w:t>电话：</w:t>
      </w:r>
      <w:r>
        <w:rPr>
          <w:rFonts w:hint="eastAsia" w:ascii="宋体" w:hAnsi="宋体"/>
          <w:color w:val="000000"/>
          <w:szCs w:val="21"/>
          <w:highlight w:val="none"/>
          <w:u w:val="single"/>
        </w:rPr>
        <w:t xml:space="preserve">                                 </w:t>
      </w:r>
    </w:p>
    <w:p w14:paraId="7A6EC667">
      <w:pPr>
        <w:spacing w:line="360" w:lineRule="auto"/>
        <w:ind w:firstLine="4305" w:firstLineChars="2050"/>
        <w:rPr>
          <w:rFonts w:hint="eastAsia" w:ascii="宋体" w:hAnsi="宋体"/>
          <w:color w:val="000000"/>
          <w:szCs w:val="21"/>
          <w:highlight w:val="none"/>
        </w:rPr>
      </w:pPr>
      <w:r>
        <w:rPr>
          <w:rFonts w:hint="eastAsia" w:ascii="宋体" w:hAnsi="宋体"/>
          <w:color w:val="000000"/>
          <w:szCs w:val="21"/>
          <w:highlight w:val="none"/>
        </w:rPr>
        <w:t>传真：</w:t>
      </w:r>
      <w:r>
        <w:rPr>
          <w:rFonts w:hint="eastAsia" w:ascii="宋体" w:hAnsi="宋体"/>
          <w:color w:val="000000"/>
          <w:szCs w:val="21"/>
          <w:highlight w:val="none"/>
          <w:u w:val="single"/>
        </w:rPr>
        <w:t xml:space="preserve">                                 </w:t>
      </w:r>
    </w:p>
    <w:p w14:paraId="73AEB1AE">
      <w:pPr>
        <w:spacing w:line="360" w:lineRule="auto"/>
        <w:ind w:firstLine="4305" w:firstLineChars="2050"/>
        <w:rPr>
          <w:rFonts w:ascii="宋体" w:hAnsi="宋体"/>
          <w:color w:val="000000"/>
          <w:szCs w:val="21"/>
          <w:highlight w:val="none"/>
        </w:rPr>
      </w:pPr>
      <w:r>
        <w:rPr>
          <w:rFonts w:hint="eastAsia" w:ascii="宋体" w:hAnsi="宋体"/>
          <w:color w:val="000000"/>
          <w:szCs w:val="21"/>
          <w:highlight w:val="none"/>
        </w:rPr>
        <w:t>邮政编码：</w:t>
      </w:r>
      <w:r>
        <w:rPr>
          <w:rFonts w:hint="eastAsia" w:ascii="宋体" w:hAnsi="宋体"/>
          <w:color w:val="000000"/>
          <w:szCs w:val="21"/>
          <w:highlight w:val="none"/>
          <w:u w:val="single"/>
        </w:rPr>
        <w:t xml:space="preserve">                             </w:t>
      </w:r>
    </w:p>
    <w:p w14:paraId="13AED2DC">
      <w:pPr>
        <w:spacing w:line="360" w:lineRule="auto"/>
        <w:ind w:firstLine="5985" w:firstLineChars="2850"/>
        <w:rPr>
          <w:rFonts w:hint="eastAsia" w:ascii="宋体" w:hAnsi="宋体"/>
          <w:color w:val="000000"/>
          <w:szCs w:val="21"/>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年</w:t>
      </w:r>
      <w:r>
        <w:rPr>
          <w:rFonts w:hint="eastAsia" w:ascii="宋体" w:hAnsi="宋体"/>
          <w:color w:val="000000"/>
          <w:szCs w:val="21"/>
          <w:highlight w:val="none"/>
          <w:u w:val="single"/>
        </w:rPr>
        <w:t xml:space="preserve">    </w:t>
      </w:r>
      <w:r>
        <w:rPr>
          <w:rFonts w:hint="eastAsia" w:ascii="宋体" w:hAnsi="宋体"/>
          <w:color w:val="000000"/>
          <w:szCs w:val="21"/>
          <w:highlight w:val="none"/>
        </w:rPr>
        <w:t>月</w:t>
      </w:r>
      <w:r>
        <w:rPr>
          <w:rFonts w:hint="eastAsia" w:ascii="宋体" w:hAnsi="宋体"/>
          <w:color w:val="000000"/>
          <w:szCs w:val="21"/>
          <w:highlight w:val="none"/>
          <w:u w:val="single"/>
        </w:rPr>
        <w:t xml:space="preserve">    </w:t>
      </w:r>
      <w:r>
        <w:rPr>
          <w:rFonts w:hint="eastAsia" w:ascii="宋体" w:hAnsi="宋体"/>
          <w:color w:val="000000"/>
          <w:szCs w:val="21"/>
          <w:highlight w:val="none"/>
        </w:rPr>
        <w:t>日</w:t>
      </w:r>
    </w:p>
    <w:p w14:paraId="3E670CF8">
      <w:pPr>
        <w:spacing w:line="360" w:lineRule="auto"/>
        <w:ind w:left="6120" w:hanging="5940"/>
        <w:rPr>
          <w:rFonts w:hint="eastAsia" w:eastAsia="仿宋_GB2312"/>
          <w:sz w:val="28"/>
          <w:szCs w:val="28"/>
          <w:highlight w:val="none"/>
        </w:rPr>
      </w:pPr>
    </w:p>
    <w:p w14:paraId="50DA0E48">
      <w:pPr>
        <w:spacing w:line="360" w:lineRule="auto"/>
        <w:ind w:left="6120" w:hanging="5940"/>
        <w:rPr>
          <w:rFonts w:hint="eastAsia" w:eastAsia="仿宋_GB2312"/>
          <w:sz w:val="28"/>
          <w:szCs w:val="28"/>
          <w:highlight w:val="none"/>
        </w:rPr>
      </w:pPr>
    </w:p>
    <w:p w14:paraId="4DEF0974">
      <w:pPr>
        <w:spacing w:line="360" w:lineRule="auto"/>
        <w:ind w:left="6120" w:hanging="5940"/>
        <w:rPr>
          <w:rFonts w:hint="eastAsia" w:eastAsia="仿宋_GB2312"/>
          <w:sz w:val="28"/>
          <w:szCs w:val="28"/>
          <w:highlight w:val="none"/>
        </w:rPr>
      </w:pPr>
    </w:p>
    <w:p w14:paraId="2CB6D400">
      <w:pPr>
        <w:rPr>
          <w:rFonts w:hint="eastAsia"/>
          <w:highlight w:val="none"/>
        </w:rPr>
      </w:pPr>
    </w:p>
    <w:p w14:paraId="12E99745">
      <w:pPr>
        <w:rPr>
          <w:rFonts w:hint="eastAsia"/>
          <w:highlight w:val="none"/>
        </w:rPr>
      </w:pPr>
    </w:p>
    <w:p w14:paraId="2B076436">
      <w:pPr>
        <w:rPr>
          <w:rFonts w:hint="eastAsia"/>
          <w:highlight w:val="none"/>
        </w:rPr>
      </w:pPr>
    </w:p>
    <w:p w14:paraId="75B07686">
      <w:pPr>
        <w:rPr>
          <w:rFonts w:hint="eastAsia"/>
          <w:highlight w:val="none"/>
        </w:rPr>
      </w:pPr>
    </w:p>
    <w:p w14:paraId="7C094D99">
      <w:pPr>
        <w:rPr>
          <w:rFonts w:hint="eastAsia"/>
          <w:highlight w:val="none"/>
        </w:rPr>
      </w:pPr>
    </w:p>
    <w:p w14:paraId="179BFB46">
      <w:pPr>
        <w:spacing w:line="500" w:lineRule="exact"/>
        <w:jc w:val="left"/>
        <w:rPr>
          <w:rFonts w:hint="eastAsia" w:ascii="仿宋_GB2312" w:eastAsia="仿宋_GB2312"/>
          <w:b/>
          <w:highlight w:val="none"/>
        </w:rPr>
      </w:pPr>
      <w:r>
        <w:rPr>
          <w:rFonts w:hint="eastAsia" w:ascii="仿宋_GB2312" w:eastAsia="仿宋_GB2312"/>
          <w:b/>
          <w:sz w:val="28"/>
          <w:highlight w:val="none"/>
        </w:rPr>
        <w:t>二、法定代表人身份证明</w:t>
      </w:r>
    </w:p>
    <w:p w14:paraId="1685B112">
      <w:pPr>
        <w:spacing w:line="500" w:lineRule="exact"/>
        <w:ind w:left="765" w:firstLine="420" w:firstLineChars="200"/>
        <w:rPr>
          <w:rFonts w:hint="eastAsia" w:ascii="仿宋_GB2312" w:eastAsia="仿宋_GB2312"/>
          <w:color w:val="000000"/>
          <w:szCs w:val="21"/>
          <w:highlight w:val="none"/>
        </w:rPr>
      </w:pPr>
    </w:p>
    <w:p w14:paraId="04692900">
      <w:pPr>
        <w:spacing w:line="500" w:lineRule="exact"/>
        <w:rPr>
          <w:rFonts w:hint="eastAsia" w:ascii="仿宋_GB2312" w:eastAsia="仿宋_GB2312" w:cs="MingLiU"/>
          <w:snapToGrid w:val="0"/>
          <w:color w:val="000000"/>
          <w:kern w:val="0"/>
          <w:szCs w:val="21"/>
          <w:highlight w:val="none"/>
          <w:u w:val="single"/>
        </w:rPr>
      </w:pPr>
      <w:r>
        <w:rPr>
          <w:rFonts w:hint="eastAsia" w:ascii="仿宋_GB2312" w:eastAsia="仿宋_GB2312" w:cs="MingLiU"/>
          <w:snapToGrid w:val="0"/>
          <w:color w:val="000000"/>
          <w:kern w:val="0"/>
          <w:szCs w:val="21"/>
          <w:highlight w:val="none"/>
        </w:rPr>
        <w:t>投标人名称：</w:t>
      </w:r>
      <w:r>
        <w:rPr>
          <w:rFonts w:hint="eastAsia" w:ascii="仿宋_GB2312" w:eastAsia="仿宋_GB2312" w:cs="MingLiU"/>
          <w:snapToGrid w:val="0"/>
          <w:color w:val="000000"/>
          <w:kern w:val="0"/>
          <w:szCs w:val="21"/>
          <w:highlight w:val="none"/>
          <w:u w:val="single"/>
        </w:rPr>
        <w:t xml:space="preserve">                                </w:t>
      </w:r>
    </w:p>
    <w:p w14:paraId="3B3C7662">
      <w:pPr>
        <w:spacing w:line="500" w:lineRule="exact"/>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 xml:space="preserve">地    址： </w:t>
      </w:r>
      <w:r>
        <w:rPr>
          <w:rFonts w:hint="eastAsia" w:ascii="仿宋_GB2312" w:eastAsia="仿宋_GB2312" w:cs="MingLiU"/>
          <w:snapToGrid w:val="0"/>
          <w:color w:val="000000"/>
          <w:kern w:val="0"/>
          <w:szCs w:val="21"/>
          <w:highlight w:val="none"/>
          <w:u w:val="single"/>
        </w:rPr>
        <w:t xml:space="preserve">                                 </w:t>
      </w:r>
    </w:p>
    <w:p w14:paraId="3EEE9C83">
      <w:pPr>
        <w:spacing w:line="500" w:lineRule="exact"/>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成立时间：</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 xml:space="preserve"> 年</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 xml:space="preserve"> 月 </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 xml:space="preserve"> 日         </w:t>
      </w:r>
    </w:p>
    <w:p w14:paraId="5A0E621C">
      <w:pPr>
        <w:spacing w:line="500" w:lineRule="exact"/>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 xml:space="preserve">经营期限：                                 </w:t>
      </w:r>
    </w:p>
    <w:p w14:paraId="18CC273C">
      <w:pPr>
        <w:spacing w:line="500" w:lineRule="exact"/>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姓名：</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 xml:space="preserve"> 性别：</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年龄：</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 xml:space="preserve"> 职务</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 xml:space="preserve"> 系</w:t>
      </w:r>
      <w:r>
        <w:rPr>
          <w:rFonts w:hint="eastAsia" w:ascii="仿宋_GB2312" w:eastAsia="仿宋_GB2312" w:cs="MingLiU"/>
          <w:snapToGrid w:val="0"/>
          <w:color w:val="000000"/>
          <w:kern w:val="0"/>
          <w:szCs w:val="21"/>
          <w:highlight w:val="none"/>
          <w:u w:val="single"/>
        </w:rPr>
        <w:t xml:space="preserve">    （投标人单位名称）        </w:t>
      </w:r>
      <w:r>
        <w:rPr>
          <w:rFonts w:hint="eastAsia" w:ascii="仿宋_GB2312" w:eastAsia="仿宋_GB2312" w:cs="MingLiU"/>
          <w:snapToGrid w:val="0"/>
          <w:color w:val="000000"/>
          <w:kern w:val="0"/>
          <w:szCs w:val="21"/>
          <w:highlight w:val="none"/>
        </w:rPr>
        <w:t xml:space="preserve"> 的法定代表人。  </w:t>
      </w:r>
    </w:p>
    <w:p w14:paraId="1A7D3AAC">
      <w:pPr>
        <w:spacing w:line="500" w:lineRule="exact"/>
        <w:rPr>
          <w:rFonts w:hint="eastAsia" w:ascii="仿宋_GB2312" w:eastAsia="仿宋_GB2312" w:cs="MingLiU"/>
          <w:snapToGrid w:val="0"/>
          <w:color w:val="000000"/>
          <w:kern w:val="0"/>
          <w:szCs w:val="21"/>
          <w:highlight w:val="none"/>
        </w:rPr>
      </w:pPr>
    </w:p>
    <w:p w14:paraId="3B6BFFF7">
      <w:pPr>
        <w:spacing w:line="500" w:lineRule="exact"/>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特此证明。</w:t>
      </w:r>
    </w:p>
    <w:p w14:paraId="35B10DC7">
      <w:pPr>
        <w:spacing w:line="500" w:lineRule="exact"/>
        <w:rPr>
          <w:rFonts w:hint="eastAsia" w:ascii="仿宋_GB2312" w:eastAsia="仿宋_GB2312" w:cs="MingLiU"/>
          <w:snapToGrid w:val="0"/>
          <w:color w:val="000000"/>
          <w:kern w:val="0"/>
          <w:szCs w:val="21"/>
          <w:highlight w:val="none"/>
        </w:rPr>
      </w:pPr>
    </w:p>
    <w:p w14:paraId="35025AC4">
      <w:pPr>
        <w:spacing w:line="500" w:lineRule="exact"/>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投标人：</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（盖单位公章）</w:t>
      </w:r>
    </w:p>
    <w:p w14:paraId="3F947B37">
      <w:pPr>
        <w:spacing w:line="500" w:lineRule="exact"/>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日期：</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 xml:space="preserve">  年</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月</w:t>
      </w:r>
      <w:r>
        <w:rPr>
          <w:rFonts w:hint="eastAsia" w:ascii="仿宋_GB2312" w:eastAsia="仿宋_GB2312" w:cs="MingLiU"/>
          <w:snapToGrid w:val="0"/>
          <w:color w:val="000000"/>
          <w:kern w:val="0"/>
          <w:szCs w:val="21"/>
          <w:highlight w:val="none"/>
          <w:u w:val="single"/>
        </w:rPr>
        <w:t xml:space="preserve">         </w:t>
      </w:r>
      <w:r>
        <w:rPr>
          <w:rFonts w:hint="eastAsia" w:ascii="仿宋_GB2312" w:eastAsia="仿宋_GB2312" w:cs="MingLiU"/>
          <w:snapToGrid w:val="0"/>
          <w:color w:val="000000"/>
          <w:kern w:val="0"/>
          <w:szCs w:val="21"/>
          <w:highlight w:val="none"/>
        </w:rPr>
        <w:t>日</w:t>
      </w:r>
    </w:p>
    <w:p w14:paraId="240CDC32">
      <w:pPr>
        <w:jc w:val="center"/>
        <w:rPr>
          <w:rFonts w:hint="eastAsia" w:ascii="仿宋_GB2312" w:eastAsia="仿宋_GB2312" w:cs="MingLiU"/>
          <w:snapToGrid w:val="0"/>
          <w:color w:val="000000"/>
          <w:kern w:val="0"/>
          <w:szCs w:val="21"/>
          <w:highlight w:val="none"/>
        </w:rPr>
      </w:pPr>
    </w:p>
    <w:p w14:paraId="64379333">
      <w:pPr>
        <w:jc w:val="center"/>
        <w:rPr>
          <w:rFonts w:hint="eastAsia" w:ascii="仿宋_GB2312" w:eastAsia="仿宋_GB2312" w:cs="MingLiU"/>
          <w:snapToGrid w:val="0"/>
          <w:color w:val="000000"/>
          <w:kern w:val="0"/>
          <w:szCs w:val="21"/>
          <w:highlight w:val="none"/>
        </w:rPr>
      </w:pPr>
    </w:p>
    <w:tbl>
      <w:tblPr>
        <w:tblStyle w:val="8"/>
        <w:tblpPr w:leftFromText="180" w:rightFromText="180" w:vertAnchor="text" w:horzAnchor="page" w:tblpX="1964" w:tblpY="383"/>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14:paraId="5A5F19AB">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3960" w:type="dxa"/>
            <w:noWrap w:val="0"/>
            <w:vAlign w:val="top"/>
          </w:tcPr>
          <w:p w14:paraId="7F987454">
            <w:pPr>
              <w:spacing w:line="360" w:lineRule="auto"/>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法定代表人身份证复印件</w:t>
            </w:r>
          </w:p>
          <w:p w14:paraId="7305CBA3">
            <w:pPr>
              <w:spacing w:line="360" w:lineRule="auto"/>
              <w:rPr>
                <w:rFonts w:hint="eastAsia" w:ascii="仿宋_GB2312" w:eastAsia="仿宋_GB2312" w:cs="MingLiU"/>
                <w:snapToGrid w:val="0"/>
                <w:color w:val="000000"/>
                <w:kern w:val="0"/>
                <w:szCs w:val="21"/>
                <w:highlight w:val="none"/>
              </w:rPr>
            </w:pPr>
          </w:p>
          <w:p w14:paraId="3A11DBF6">
            <w:pPr>
              <w:spacing w:line="360" w:lineRule="auto"/>
              <w:rPr>
                <w:rFonts w:hint="eastAsia" w:ascii="仿宋_GB2312" w:eastAsia="仿宋_GB2312" w:cs="MingLiU"/>
                <w:snapToGrid w:val="0"/>
                <w:color w:val="000000"/>
                <w:kern w:val="0"/>
                <w:szCs w:val="21"/>
                <w:highlight w:val="none"/>
              </w:rPr>
            </w:pPr>
          </w:p>
          <w:p w14:paraId="7A502964">
            <w:pPr>
              <w:spacing w:line="360" w:lineRule="auto"/>
              <w:rPr>
                <w:rFonts w:hint="eastAsia" w:ascii="仿宋_GB2312" w:eastAsia="仿宋_GB2312" w:cs="MingLiU"/>
                <w:snapToGrid w:val="0"/>
                <w:color w:val="000000"/>
                <w:kern w:val="0"/>
                <w:szCs w:val="21"/>
                <w:highlight w:val="none"/>
              </w:rPr>
            </w:pPr>
          </w:p>
          <w:p w14:paraId="08DF6517">
            <w:pPr>
              <w:spacing w:line="360" w:lineRule="auto"/>
              <w:rPr>
                <w:rFonts w:hint="eastAsia" w:ascii="仿宋_GB2312" w:eastAsia="仿宋_GB2312" w:cs="MingLiU"/>
                <w:snapToGrid w:val="0"/>
                <w:color w:val="000000"/>
                <w:kern w:val="0"/>
                <w:szCs w:val="21"/>
                <w:highlight w:val="none"/>
              </w:rPr>
            </w:pPr>
          </w:p>
        </w:tc>
      </w:tr>
    </w:tbl>
    <w:p w14:paraId="17385622">
      <w:pPr>
        <w:jc w:val="center"/>
        <w:rPr>
          <w:rFonts w:hint="eastAsia" w:ascii="仿宋_GB2312" w:eastAsia="仿宋_GB2312" w:cs="MingLiU"/>
          <w:snapToGrid w:val="0"/>
          <w:color w:val="000000"/>
          <w:kern w:val="0"/>
          <w:szCs w:val="21"/>
          <w:highlight w:val="none"/>
        </w:rPr>
      </w:pPr>
      <w:r>
        <w:rPr>
          <w:rFonts w:hint="eastAsia" w:ascii="仿宋_GB2312" w:eastAsia="仿宋_GB2312" w:cs="MingLiU"/>
          <w:snapToGrid w:val="0"/>
          <w:color w:val="000000"/>
          <w:kern w:val="0"/>
          <w:szCs w:val="21"/>
          <w:highlight w:val="none"/>
        </w:rPr>
        <w:t xml:space="preserve">  </w:t>
      </w:r>
    </w:p>
    <w:p w14:paraId="7EE600D7">
      <w:pPr>
        <w:jc w:val="center"/>
        <w:rPr>
          <w:rFonts w:hint="eastAsia" w:ascii="仿宋_GB2312" w:eastAsia="仿宋_GB2312" w:cs="MingLiU"/>
          <w:snapToGrid w:val="0"/>
          <w:color w:val="000000"/>
          <w:kern w:val="0"/>
          <w:szCs w:val="21"/>
          <w:highlight w:val="none"/>
        </w:rPr>
      </w:pPr>
    </w:p>
    <w:p w14:paraId="4C547AE2">
      <w:pPr>
        <w:jc w:val="center"/>
        <w:rPr>
          <w:rFonts w:hint="eastAsia" w:ascii="仿宋_GB2312" w:eastAsia="仿宋_GB2312" w:cs="MingLiU"/>
          <w:snapToGrid w:val="0"/>
          <w:color w:val="000000"/>
          <w:kern w:val="0"/>
          <w:szCs w:val="21"/>
          <w:highlight w:val="none"/>
        </w:rPr>
      </w:pPr>
    </w:p>
    <w:p w14:paraId="02F0984D">
      <w:pPr>
        <w:jc w:val="center"/>
        <w:rPr>
          <w:rFonts w:hint="eastAsia" w:ascii="仿宋_GB2312" w:eastAsia="仿宋_GB2312" w:cs="MingLiU"/>
          <w:snapToGrid w:val="0"/>
          <w:color w:val="000000"/>
          <w:kern w:val="0"/>
          <w:szCs w:val="21"/>
          <w:highlight w:val="none"/>
        </w:rPr>
      </w:pPr>
    </w:p>
    <w:p w14:paraId="7FC2F980">
      <w:pPr>
        <w:autoSpaceDE w:val="0"/>
        <w:autoSpaceDN w:val="0"/>
        <w:adjustRightInd w:val="0"/>
        <w:snapToGrid w:val="0"/>
        <w:spacing w:line="500" w:lineRule="exact"/>
        <w:ind w:firstLine="420" w:firstLineChars="200"/>
        <w:rPr>
          <w:rFonts w:hint="eastAsia" w:ascii="仿宋_GB2312" w:eastAsia="仿宋_GB2312" w:cs="MingLiU"/>
          <w:snapToGrid w:val="0"/>
          <w:color w:val="000000"/>
          <w:kern w:val="0"/>
          <w:szCs w:val="21"/>
          <w:highlight w:val="none"/>
        </w:rPr>
      </w:pPr>
    </w:p>
    <w:p w14:paraId="350D14B2">
      <w:pPr>
        <w:autoSpaceDE w:val="0"/>
        <w:autoSpaceDN w:val="0"/>
        <w:adjustRightInd w:val="0"/>
        <w:snapToGrid w:val="0"/>
        <w:spacing w:line="500" w:lineRule="exact"/>
        <w:ind w:firstLine="420" w:firstLineChars="200"/>
        <w:rPr>
          <w:rFonts w:hint="eastAsia" w:ascii="仿宋_GB2312" w:eastAsia="仿宋_GB2312"/>
          <w:color w:val="000000"/>
          <w:kern w:val="0"/>
          <w:szCs w:val="21"/>
          <w:highlight w:val="none"/>
        </w:rPr>
      </w:pPr>
    </w:p>
    <w:p w14:paraId="547C7864">
      <w:pPr>
        <w:autoSpaceDE w:val="0"/>
        <w:autoSpaceDN w:val="0"/>
        <w:adjustRightInd w:val="0"/>
        <w:snapToGrid w:val="0"/>
        <w:spacing w:line="500" w:lineRule="exact"/>
        <w:ind w:firstLine="420" w:firstLineChars="200"/>
        <w:rPr>
          <w:rFonts w:hint="eastAsia" w:ascii="仿宋_GB2312" w:eastAsia="仿宋_GB2312"/>
          <w:color w:val="000000"/>
          <w:kern w:val="0"/>
          <w:szCs w:val="21"/>
          <w:highlight w:val="none"/>
        </w:rPr>
      </w:pPr>
    </w:p>
    <w:p w14:paraId="6F16A05B">
      <w:pPr>
        <w:ind w:firstLine="480"/>
        <w:rPr>
          <w:rFonts w:hint="eastAsia" w:ascii="仿宋_GB2312" w:eastAsia="仿宋_GB2312"/>
          <w:color w:val="000000"/>
          <w:sz w:val="28"/>
          <w:highlight w:val="none"/>
        </w:rPr>
      </w:pPr>
    </w:p>
    <w:p w14:paraId="5D18B222">
      <w:pPr>
        <w:ind w:firstLine="550"/>
        <w:jc w:val="center"/>
        <w:rPr>
          <w:rFonts w:hint="eastAsia" w:ascii="仿宋_GB2312" w:eastAsia="仿宋_GB2312"/>
          <w:b/>
          <w:color w:val="000000"/>
          <w:sz w:val="28"/>
          <w:highlight w:val="none"/>
        </w:rPr>
      </w:pPr>
    </w:p>
    <w:p w14:paraId="1F7EAB02">
      <w:pPr>
        <w:snapToGrid w:val="0"/>
        <w:spacing w:line="360" w:lineRule="auto"/>
        <w:rPr>
          <w:rFonts w:hint="eastAsia" w:ascii="仿宋_GB2312" w:hAnsi="宋体" w:eastAsia="仿宋_GB2312"/>
          <w:sz w:val="32"/>
          <w:szCs w:val="32"/>
          <w:highlight w:val="none"/>
        </w:rPr>
      </w:pPr>
    </w:p>
    <w:p w14:paraId="087F8D78">
      <w:pPr>
        <w:snapToGrid w:val="0"/>
        <w:spacing w:line="360" w:lineRule="auto"/>
        <w:rPr>
          <w:rFonts w:hint="eastAsia" w:ascii="仿宋_GB2312" w:hAnsi="宋体" w:eastAsia="仿宋_GB2312"/>
          <w:sz w:val="32"/>
          <w:szCs w:val="32"/>
          <w:highlight w:val="none"/>
        </w:rPr>
      </w:pPr>
    </w:p>
    <w:p w14:paraId="65C290FD">
      <w:pPr>
        <w:snapToGrid w:val="0"/>
        <w:spacing w:line="360" w:lineRule="auto"/>
        <w:rPr>
          <w:rFonts w:hint="eastAsia" w:ascii="仿宋_GB2312" w:hAnsi="宋体" w:eastAsia="仿宋_GB2312"/>
          <w:sz w:val="32"/>
          <w:szCs w:val="32"/>
          <w:highlight w:val="none"/>
        </w:rPr>
      </w:pPr>
    </w:p>
    <w:p w14:paraId="5DDF8276">
      <w:pPr>
        <w:snapToGrid w:val="0"/>
        <w:spacing w:line="360" w:lineRule="auto"/>
        <w:rPr>
          <w:rFonts w:hint="eastAsia" w:ascii="仿宋_GB2312" w:hAnsi="宋体" w:eastAsia="仿宋_GB2312"/>
          <w:sz w:val="32"/>
          <w:szCs w:val="32"/>
          <w:highlight w:val="none"/>
        </w:rPr>
      </w:pPr>
    </w:p>
    <w:p w14:paraId="5DC04BAD">
      <w:pPr>
        <w:spacing w:line="500" w:lineRule="exact"/>
        <w:jc w:val="left"/>
        <w:rPr>
          <w:rFonts w:hint="eastAsia" w:ascii="仿宋_GB2312" w:hAnsi="Times New Roman" w:eastAsia="仿宋_GB2312" w:cs="Times New Roman"/>
          <w:b/>
          <w:sz w:val="28"/>
          <w:highlight w:val="none"/>
        </w:rPr>
      </w:pPr>
      <w:bookmarkStart w:id="4" w:name="_Toc207790544"/>
      <w:bookmarkStart w:id="5" w:name="_Toc290585251"/>
      <w:r>
        <w:rPr>
          <w:rFonts w:hint="eastAsia" w:ascii="仿宋_GB2312" w:hAnsi="Times New Roman" w:eastAsia="仿宋_GB2312" w:cs="Times New Roman"/>
          <w:b/>
          <w:sz w:val="28"/>
          <w:highlight w:val="none"/>
        </w:rPr>
        <w:t>三、授权委托书</w:t>
      </w:r>
      <w:bookmarkEnd w:id="4"/>
      <w:bookmarkEnd w:id="5"/>
    </w:p>
    <w:p w14:paraId="3CFE1987">
      <w:pPr>
        <w:spacing w:line="360" w:lineRule="auto"/>
        <w:ind w:firstLine="420" w:firstLineChars="200"/>
        <w:rPr>
          <w:rFonts w:hint="eastAsia" w:ascii="宋体" w:hAnsi="宋体"/>
          <w:color w:val="000000"/>
          <w:szCs w:val="21"/>
          <w:highlight w:val="none"/>
        </w:rPr>
      </w:pPr>
    </w:p>
    <w:p w14:paraId="41BD91D8">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本人</w:t>
      </w:r>
      <w:r>
        <w:rPr>
          <w:rFonts w:hint="eastAsia" w:ascii="宋体" w:hAnsi="宋体"/>
          <w:color w:val="000000"/>
          <w:szCs w:val="21"/>
          <w:highlight w:val="none"/>
          <w:u w:val="single"/>
        </w:rPr>
        <w:t xml:space="preserve">      </w:t>
      </w:r>
      <w:r>
        <w:rPr>
          <w:rFonts w:hint="eastAsia" w:ascii="宋体" w:hAnsi="宋体"/>
          <w:color w:val="000000"/>
          <w:szCs w:val="21"/>
          <w:highlight w:val="none"/>
        </w:rPr>
        <w:t>（姓名）系</w:t>
      </w:r>
      <w:r>
        <w:rPr>
          <w:rFonts w:hint="eastAsia" w:ascii="宋体" w:hAnsi="宋体"/>
          <w:color w:val="000000"/>
          <w:szCs w:val="21"/>
          <w:highlight w:val="none"/>
          <w:u w:val="single"/>
        </w:rPr>
        <w:t xml:space="preserve">                   </w:t>
      </w:r>
      <w:r>
        <w:rPr>
          <w:rFonts w:hint="eastAsia" w:ascii="宋体" w:hAnsi="宋体"/>
          <w:color w:val="000000"/>
          <w:szCs w:val="21"/>
          <w:highlight w:val="none"/>
        </w:rPr>
        <w:t>（投标人名称）的法定代表人，现委托</w:t>
      </w:r>
      <w:r>
        <w:rPr>
          <w:rFonts w:hint="eastAsia" w:ascii="宋体" w:hAnsi="宋体"/>
          <w:color w:val="000000"/>
          <w:szCs w:val="21"/>
          <w:highlight w:val="none"/>
          <w:u w:val="single"/>
        </w:rPr>
        <w:t xml:space="preserve">        </w:t>
      </w:r>
      <w:r>
        <w:rPr>
          <w:rFonts w:hint="eastAsia" w:ascii="宋体" w:hAnsi="宋体"/>
          <w:color w:val="000000"/>
          <w:szCs w:val="21"/>
          <w:highlight w:val="none"/>
        </w:rPr>
        <w:t>（姓名）为我方代理人。代理人根据授权，以我方名义签署、澄清、说明、补正、递交、撤回、修改</w:t>
      </w:r>
      <w:r>
        <w:rPr>
          <w:rFonts w:hint="eastAsia" w:ascii="宋体" w:hAnsi="宋体"/>
          <w:color w:val="000000"/>
          <w:szCs w:val="21"/>
          <w:highlight w:val="none"/>
          <w:u w:val="single"/>
        </w:rPr>
        <w:t xml:space="preserve">        </w:t>
      </w:r>
      <w:r>
        <w:rPr>
          <w:rFonts w:hint="eastAsia" w:ascii="宋体" w:hAnsi="宋体"/>
          <w:color w:val="000000"/>
          <w:szCs w:val="21"/>
          <w:highlight w:val="none"/>
        </w:rPr>
        <w:t>（项目名称）</w:t>
      </w:r>
      <w:r>
        <w:rPr>
          <w:rFonts w:hint="eastAsia" w:ascii="宋体" w:hAnsi="宋体"/>
          <w:color w:val="000000"/>
          <w:szCs w:val="21"/>
          <w:highlight w:val="none"/>
          <w:u w:val="single"/>
        </w:rPr>
        <w:t xml:space="preserve">           </w:t>
      </w:r>
      <w:r>
        <w:rPr>
          <w:rFonts w:hint="eastAsia" w:ascii="宋体" w:hAnsi="宋体"/>
          <w:color w:val="000000"/>
          <w:szCs w:val="21"/>
          <w:highlight w:val="none"/>
        </w:rPr>
        <w:t>标段施工投标文件、签订合同和处理有关事宜，其法律后果由我方承担。</w:t>
      </w:r>
    </w:p>
    <w:p w14:paraId="0A16FC26">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委托期限：</w:t>
      </w:r>
      <w:r>
        <w:rPr>
          <w:rFonts w:hint="eastAsia" w:ascii="宋体" w:hAnsi="宋体"/>
          <w:color w:val="000000"/>
          <w:szCs w:val="21"/>
          <w:highlight w:val="none"/>
          <w:u w:val="single"/>
        </w:rPr>
        <w:t xml:space="preserve">                                </w:t>
      </w:r>
    </w:p>
    <w:p w14:paraId="1D695550">
      <w:pPr>
        <w:spacing w:line="360" w:lineRule="auto"/>
        <w:ind w:firstLine="420" w:firstLineChars="200"/>
        <w:rPr>
          <w:rFonts w:hint="eastAsia" w:ascii="宋体" w:hAnsi="宋体"/>
          <w:color w:val="000000"/>
          <w:szCs w:val="21"/>
          <w:highlight w:val="none"/>
        </w:rPr>
      </w:pPr>
      <w:r>
        <w:rPr>
          <w:rFonts w:hint="eastAsia" w:ascii="宋体" w:hAnsi="宋体"/>
          <w:color w:val="000000"/>
          <w:szCs w:val="21"/>
          <w:highlight w:val="none"/>
        </w:rPr>
        <w:t>代理人无转委托权。</w:t>
      </w:r>
    </w:p>
    <w:p w14:paraId="0534759B">
      <w:pPr>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附：法定代表人身份证明</w:t>
      </w:r>
    </w:p>
    <w:p w14:paraId="31B323D9">
      <w:pPr>
        <w:spacing w:line="360" w:lineRule="auto"/>
        <w:rPr>
          <w:rFonts w:hint="eastAsia" w:ascii="宋体" w:hAnsi="宋体"/>
          <w:color w:val="000000"/>
          <w:szCs w:val="21"/>
          <w:highlight w:val="none"/>
        </w:rPr>
      </w:pPr>
    </w:p>
    <w:p w14:paraId="4F4022B0">
      <w:pPr>
        <w:spacing w:line="360" w:lineRule="auto"/>
        <w:rPr>
          <w:rFonts w:hint="eastAsia" w:ascii="宋体" w:hAnsi="宋体"/>
          <w:color w:val="000000"/>
          <w:szCs w:val="21"/>
          <w:highlight w:val="none"/>
        </w:rPr>
      </w:pPr>
      <w:r>
        <w:rPr>
          <w:rFonts w:hint="eastAsia" w:ascii="宋体" w:hAnsi="宋体"/>
          <w:color w:val="000000"/>
          <w:szCs w:val="21"/>
          <w:highlight w:val="none"/>
        </w:rPr>
        <w:t>投标人：</w:t>
      </w:r>
      <w:r>
        <w:rPr>
          <w:rFonts w:hint="eastAsia" w:ascii="宋体" w:hAnsi="宋体"/>
          <w:color w:val="000000"/>
          <w:szCs w:val="21"/>
          <w:highlight w:val="none"/>
          <w:u w:val="single"/>
        </w:rPr>
        <w:t xml:space="preserve">                          </w:t>
      </w:r>
      <w:r>
        <w:rPr>
          <w:rFonts w:hint="eastAsia" w:ascii="宋体" w:hAnsi="宋体"/>
          <w:color w:val="000000"/>
          <w:szCs w:val="21"/>
          <w:highlight w:val="none"/>
        </w:rPr>
        <w:t>（盖单位公章）</w:t>
      </w:r>
    </w:p>
    <w:p w14:paraId="070913D1">
      <w:pPr>
        <w:spacing w:line="360" w:lineRule="auto"/>
        <w:rPr>
          <w:rFonts w:hint="eastAsia" w:ascii="宋体" w:hAnsi="宋体"/>
          <w:color w:val="000000"/>
          <w:szCs w:val="21"/>
          <w:highlight w:val="none"/>
        </w:rPr>
      </w:pPr>
    </w:p>
    <w:p w14:paraId="7FC6ED8E">
      <w:pPr>
        <w:spacing w:line="360" w:lineRule="auto"/>
        <w:rPr>
          <w:rFonts w:ascii="宋体" w:hAnsi="宋体"/>
          <w:color w:val="000000"/>
          <w:szCs w:val="21"/>
          <w:highlight w:val="none"/>
        </w:rPr>
      </w:pPr>
      <w:r>
        <w:rPr>
          <w:rFonts w:hint="eastAsia" w:ascii="宋体" w:hAnsi="宋体"/>
          <w:color w:val="000000"/>
          <w:szCs w:val="21"/>
          <w:highlight w:val="none"/>
        </w:rPr>
        <w:t>法定代表人：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14:paraId="5A1DB38D">
      <w:pPr>
        <w:spacing w:line="360" w:lineRule="auto"/>
        <w:rPr>
          <w:rFonts w:hint="eastAsia" w:ascii="宋体" w:hAnsi="宋体"/>
          <w:color w:val="000000"/>
          <w:szCs w:val="21"/>
          <w:highlight w:val="non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14:paraId="0DE72437">
      <w:pPr>
        <w:spacing w:line="360" w:lineRule="auto"/>
        <w:rPr>
          <w:rFonts w:ascii="宋体" w:hAnsi="宋体"/>
          <w:color w:val="000000"/>
          <w:szCs w:val="21"/>
          <w:highlight w:val="none"/>
        </w:rPr>
      </w:pPr>
      <w:r>
        <w:rPr>
          <w:rFonts w:hint="eastAsia" w:ascii="宋体" w:hAnsi="宋体"/>
          <w:color w:val="000000"/>
          <w:szCs w:val="21"/>
          <w:highlight w:val="none"/>
        </w:rPr>
        <w:t>委托代理人：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14:paraId="2CF69044">
      <w:pPr>
        <w:spacing w:line="360" w:lineRule="auto"/>
        <w:rPr>
          <w:rFonts w:hint="eastAsia" w:ascii="宋体" w:hAnsi="宋体"/>
          <w:color w:val="000000"/>
          <w:szCs w:val="21"/>
          <w:highlight w:val="non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14:paraId="5824B6F9">
      <w:pPr>
        <w:spacing w:line="360" w:lineRule="auto"/>
        <w:ind w:firstLine="5355" w:firstLineChars="2550"/>
        <w:rPr>
          <w:rFonts w:hint="eastAsia" w:ascii="宋体" w:hAnsi="宋体"/>
          <w:color w:val="000000"/>
          <w:szCs w:val="21"/>
          <w:highlight w:val="none"/>
        </w:rPr>
      </w:pPr>
    </w:p>
    <w:p w14:paraId="569A2826">
      <w:pPr>
        <w:spacing w:line="360" w:lineRule="auto"/>
        <w:ind w:firstLine="5040" w:firstLineChars="2400"/>
        <w:rPr>
          <w:rFonts w:hint="eastAsia" w:ascii="宋体" w:hAnsi="宋体"/>
          <w:color w:val="000000"/>
          <w:szCs w:val="21"/>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年</w:t>
      </w:r>
      <w:r>
        <w:rPr>
          <w:rFonts w:hint="eastAsia" w:ascii="宋体" w:hAnsi="宋体"/>
          <w:color w:val="000000"/>
          <w:szCs w:val="21"/>
          <w:highlight w:val="none"/>
          <w:u w:val="single"/>
        </w:rPr>
        <w:t xml:space="preserve">    </w:t>
      </w:r>
      <w:r>
        <w:rPr>
          <w:rFonts w:hint="eastAsia" w:ascii="宋体" w:hAnsi="宋体"/>
          <w:color w:val="000000"/>
          <w:szCs w:val="21"/>
          <w:highlight w:val="none"/>
        </w:rPr>
        <w:t>月</w:t>
      </w:r>
      <w:r>
        <w:rPr>
          <w:rFonts w:hint="eastAsia" w:ascii="宋体" w:hAnsi="宋体"/>
          <w:color w:val="000000"/>
          <w:szCs w:val="21"/>
          <w:highlight w:val="none"/>
          <w:u w:val="single"/>
        </w:rPr>
        <w:t xml:space="preserve">    </w:t>
      </w:r>
      <w:r>
        <w:rPr>
          <w:rFonts w:hint="eastAsia" w:ascii="宋体" w:hAnsi="宋体"/>
          <w:color w:val="000000"/>
          <w:szCs w:val="21"/>
          <w:highlight w:val="none"/>
        </w:rPr>
        <w:t>日</w:t>
      </w:r>
    </w:p>
    <w:p w14:paraId="4F3AC13E">
      <w:pPr>
        <w:spacing w:line="360" w:lineRule="auto"/>
        <w:rPr>
          <w:rFonts w:hint="eastAsia" w:ascii="宋体" w:hAnsi="宋体"/>
          <w:color w:val="000000"/>
          <w:szCs w:val="21"/>
          <w:highlight w:val="none"/>
        </w:rPr>
      </w:pPr>
    </w:p>
    <w:p w14:paraId="0F6CB004">
      <w:pPr>
        <w:spacing w:line="360" w:lineRule="auto"/>
        <w:rPr>
          <w:rFonts w:hint="eastAsia" w:ascii="宋体" w:hAnsi="宋体"/>
          <w:color w:val="000000"/>
          <w:szCs w:val="21"/>
          <w:highlight w:val="none"/>
        </w:rPr>
      </w:pPr>
    </w:p>
    <w:tbl>
      <w:tblPr>
        <w:tblStyle w:val="8"/>
        <w:tblW w:w="0" w:type="auto"/>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74"/>
        <w:gridCol w:w="869"/>
        <w:gridCol w:w="3531"/>
      </w:tblGrid>
      <w:tr w14:paraId="4193A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atLeast"/>
        </w:trPr>
        <w:tc>
          <w:tcPr>
            <w:tcW w:w="3600" w:type="dxa"/>
            <w:tcBorders>
              <w:right w:val="single" w:color="auto" w:sz="4" w:space="0"/>
            </w:tcBorders>
            <w:noWrap w:val="0"/>
            <w:vAlign w:val="top"/>
          </w:tcPr>
          <w:p w14:paraId="68300CF4">
            <w:pPr>
              <w:spacing w:line="360" w:lineRule="auto"/>
              <w:jc w:val="center"/>
              <w:rPr>
                <w:rFonts w:hint="eastAsia" w:ascii="宋体" w:hAnsi="宋体"/>
                <w:color w:val="000000"/>
                <w:szCs w:val="21"/>
                <w:highlight w:val="none"/>
              </w:rPr>
            </w:pPr>
          </w:p>
          <w:p w14:paraId="1F5981F1">
            <w:pPr>
              <w:spacing w:line="360" w:lineRule="auto"/>
              <w:jc w:val="center"/>
              <w:rPr>
                <w:rFonts w:hint="eastAsia" w:ascii="宋体" w:hAnsi="宋体"/>
                <w:color w:val="000000"/>
                <w:szCs w:val="21"/>
                <w:highlight w:val="none"/>
              </w:rPr>
            </w:pPr>
          </w:p>
          <w:p w14:paraId="37C22833">
            <w:pPr>
              <w:spacing w:line="360" w:lineRule="auto"/>
              <w:jc w:val="center"/>
              <w:rPr>
                <w:rFonts w:hint="eastAsia" w:ascii="宋体" w:hAnsi="宋体"/>
                <w:color w:val="000000"/>
                <w:szCs w:val="21"/>
                <w:highlight w:val="none"/>
              </w:rPr>
            </w:pPr>
            <w:r>
              <w:rPr>
                <w:rFonts w:hint="eastAsia" w:ascii="宋体" w:hAnsi="宋体"/>
                <w:color w:val="000000"/>
                <w:szCs w:val="21"/>
                <w:highlight w:val="none"/>
              </w:rPr>
              <w:t>法定代表人身份证复印件粘贴处</w:t>
            </w:r>
          </w:p>
        </w:tc>
        <w:tc>
          <w:tcPr>
            <w:tcW w:w="896" w:type="dxa"/>
            <w:tcBorders>
              <w:top w:val="nil"/>
              <w:left w:val="single" w:color="auto" w:sz="4" w:space="0"/>
              <w:bottom w:val="nil"/>
            </w:tcBorders>
            <w:noWrap w:val="0"/>
            <w:vAlign w:val="top"/>
          </w:tcPr>
          <w:p w14:paraId="59721559">
            <w:pPr>
              <w:spacing w:line="360" w:lineRule="auto"/>
              <w:rPr>
                <w:rFonts w:ascii="宋体" w:hAnsi="宋体"/>
                <w:color w:val="000000"/>
                <w:szCs w:val="21"/>
                <w:highlight w:val="none"/>
                <w:u w:val="single"/>
              </w:rPr>
            </w:pPr>
          </w:p>
        </w:tc>
        <w:tc>
          <w:tcPr>
            <w:tcW w:w="3660" w:type="dxa"/>
            <w:noWrap w:val="0"/>
            <w:vAlign w:val="top"/>
          </w:tcPr>
          <w:p w14:paraId="1EA49482">
            <w:pPr>
              <w:spacing w:line="360" w:lineRule="auto"/>
              <w:jc w:val="center"/>
              <w:rPr>
                <w:rFonts w:hint="eastAsia" w:ascii="宋体" w:hAnsi="宋体"/>
                <w:color w:val="000000"/>
                <w:szCs w:val="21"/>
                <w:highlight w:val="none"/>
              </w:rPr>
            </w:pPr>
          </w:p>
          <w:p w14:paraId="2A545925">
            <w:pPr>
              <w:spacing w:line="360" w:lineRule="auto"/>
              <w:jc w:val="center"/>
              <w:rPr>
                <w:rFonts w:hint="eastAsia" w:ascii="宋体" w:hAnsi="宋体"/>
                <w:color w:val="000000"/>
                <w:szCs w:val="21"/>
                <w:highlight w:val="none"/>
              </w:rPr>
            </w:pPr>
          </w:p>
          <w:p w14:paraId="1FC20B7F">
            <w:pPr>
              <w:spacing w:line="360" w:lineRule="auto"/>
              <w:jc w:val="center"/>
              <w:rPr>
                <w:rFonts w:hint="eastAsia" w:ascii="宋体" w:hAnsi="宋体"/>
                <w:color w:val="000000"/>
                <w:szCs w:val="21"/>
                <w:highlight w:val="none"/>
              </w:rPr>
            </w:pPr>
            <w:r>
              <w:rPr>
                <w:rFonts w:hint="eastAsia" w:ascii="宋体" w:hAnsi="宋体"/>
                <w:color w:val="000000"/>
                <w:szCs w:val="21"/>
                <w:highlight w:val="none"/>
              </w:rPr>
              <w:t>授权委托人身份证复印件粘贴处</w:t>
            </w:r>
          </w:p>
        </w:tc>
      </w:tr>
    </w:tbl>
    <w:p w14:paraId="1C06DD2B">
      <w:pPr>
        <w:spacing w:line="500" w:lineRule="exact"/>
        <w:jc w:val="left"/>
        <w:rPr>
          <w:rFonts w:hint="eastAsia" w:ascii="仿宋_GB2312" w:hAnsi="Times New Roman" w:eastAsia="仿宋_GB2312" w:cs="Times New Roman"/>
          <w:b/>
          <w:sz w:val="28"/>
          <w:highlight w:val="none"/>
        </w:rPr>
      </w:pPr>
    </w:p>
    <w:p w14:paraId="255D2F01">
      <w:pPr>
        <w:spacing w:line="500" w:lineRule="exact"/>
        <w:jc w:val="left"/>
        <w:rPr>
          <w:rFonts w:hint="eastAsia" w:ascii="仿宋_GB2312" w:hAnsi="Times New Roman" w:eastAsia="仿宋_GB2312" w:cs="Times New Roman"/>
          <w:b/>
          <w:sz w:val="28"/>
          <w:highlight w:val="none"/>
        </w:rPr>
      </w:pPr>
    </w:p>
    <w:p w14:paraId="7BAF5FF1">
      <w:pPr>
        <w:spacing w:line="500" w:lineRule="exact"/>
        <w:jc w:val="left"/>
        <w:rPr>
          <w:rFonts w:hint="eastAsia" w:ascii="仿宋_GB2312" w:hAnsi="Times New Roman" w:eastAsia="仿宋_GB2312" w:cs="Times New Roman"/>
          <w:b/>
          <w:sz w:val="28"/>
          <w:highlight w:val="none"/>
        </w:rPr>
      </w:pPr>
    </w:p>
    <w:p w14:paraId="7855101F">
      <w:pPr>
        <w:spacing w:line="500" w:lineRule="exact"/>
        <w:jc w:val="left"/>
        <w:rPr>
          <w:rFonts w:hint="eastAsia" w:ascii="仿宋_GB2312" w:hAnsi="Times New Roman" w:eastAsia="仿宋_GB2312" w:cs="Times New Roman"/>
          <w:b/>
          <w:sz w:val="28"/>
          <w:highlight w:val="none"/>
        </w:rPr>
      </w:pPr>
    </w:p>
    <w:p w14:paraId="37346A67">
      <w:pPr>
        <w:spacing w:line="500" w:lineRule="exact"/>
        <w:jc w:val="left"/>
        <w:rPr>
          <w:rFonts w:hint="eastAsia" w:ascii="仿宋_GB2312" w:hAnsi="Times New Roman" w:eastAsia="仿宋_GB2312" w:cs="Times New Roman"/>
          <w:b/>
          <w:sz w:val="28"/>
          <w:highlight w:val="none"/>
        </w:rPr>
      </w:pPr>
      <w:r>
        <w:rPr>
          <w:rFonts w:hint="eastAsia" w:ascii="仿宋_GB2312" w:hAnsi="Times New Roman" w:eastAsia="仿宋_GB2312" w:cs="Times New Roman"/>
          <w:b/>
          <w:sz w:val="28"/>
          <w:highlight w:val="none"/>
        </w:rPr>
        <w:t>四、</w:t>
      </w:r>
      <w:r>
        <w:rPr>
          <w:rFonts w:hint="eastAsia" w:ascii="仿宋_GB2312" w:hAnsi="Times New Roman" w:eastAsia="仿宋_GB2312" w:cs="Times New Roman"/>
          <w:b/>
          <w:sz w:val="28"/>
          <w:highlight w:val="none"/>
          <w:lang w:val="en-US" w:eastAsia="zh-CN"/>
        </w:rPr>
        <w:t>相关业绩要求</w:t>
      </w:r>
      <w:r>
        <w:rPr>
          <w:rFonts w:hint="eastAsia" w:ascii="仿宋_GB2312" w:hAnsi="Times New Roman" w:eastAsia="仿宋_GB2312" w:cs="Times New Roman"/>
          <w:b/>
          <w:sz w:val="28"/>
          <w:highlight w:val="none"/>
        </w:rPr>
        <w:t>（需加盖投标单位鲜章</w:t>
      </w:r>
      <w:r>
        <w:rPr>
          <w:rFonts w:hint="eastAsia" w:ascii="仿宋_GB2312" w:hAnsi="Times New Roman" w:eastAsia="仿宋_GB2312" w:cs="Times New Roman"/>
          <w:b/>
          <w:sz w:val="28"/>
          <w:highlight w:val="none"/>
          <w:lang w:val="en-US" w:eastAsia="zh-CN"/>
        </w:rPr>
        <w:t>格式自理</w:t>
      </w:r>
      <w:r>
        <w:rPr>
          <w:rFonts w:hint="eastAsia" w:ascii="仿宋_GB2312" w:hAnsi="Times New Roman" w:eastAsia="仿宋_GB2312" w:cs="Times New Roman"/>
          <w:b/>
          <w:sz w:val="28"/>
          <w:highlight w:val="none"/>
        </w:rPr>
        <w:t>）</w:t>
      </w:r>
    </w:p>
    <w:p w14:paraId="692816F7">
      <w:pPr>
        <w:keepNext w:val="0"/>
        <w:keepLines w:val="0"/>
        <w:widowControl/>
        <w:suppressLineNumbers w:val="0"/>
        <w:jc w:val="left"/>
      </w:pPr>
    </w:p>
    <w:p w14:paraId="604E255E">
      <w:pPr>
        <w:keepNext w:val="0"/>
        <w:keepLines w:val="0"/>
        <w:widowControl/>
        <w:suppressLineNumbers w:val="0"/>
        <w:jc w:val="left"/>
      </w:pPr>
    </w:p>
    <w:p w14:paraId="1FBFDFCE">
      <w:pPr>
        <w:keepNext w:val="0"/>
        <w:keepLines w:val="0"/>
        <w:widowControl/>
        <w:suppressLineNumbers w:val="0"/>
        <w:jc w:val="left"/>
      </w:pPr>
    </w:p>
    <w:p w14:paraId="480DBCF4">
      <w:pPr>
        <w:keepNext w:val="0"/>
        <w:keepLines w:val="0"/>
        <w:widowControl/>
        <w:suppressLineNumbers w:val="0"/>
        <w:jc w:val="left"/>
      </w:pPr>
    </w:p>
    <w:p w14:paraId="548CB412">
      <w:pPr>
        <w:keepNext w:val="0"/>
        <w:keepLines w:val="0"/>
        <w:widowControl/>
        <w:suppressLineNumbers w:val="0"/>
        <w:jc w:val="left"/>
      </w:pPr>
    </w:p>
    <w:p w14:paraId="3224F493">
      <w:pPr>
        <w:keepNext w:val="0"/>
        <w:keepLines w:val="0"/>
        <w:widowControl/>
        <w:suppressLineNumbers w:val="0"/>
        <w:jc w:val="left"/>
      </w:pPr>
    </w:p>
    <w:p w14:paraId="47E21748">
      <w:pPr>
        <w:keepNext w:val="0"/>
        <w:keepLines w:val="0"/>
        <w:widowControl/>
        <w:suppressLineNumbers w:val="0"/>
        <w:jc w:val="left"/>
      </w:pPr>
    </w:p>
    <w:p w14:paraId="65A58560">
      <w:pPr>
        <w:keepNext w:val="0"/>
        <w:keepLines w:val="0"/>
        <w:widowControl/>
        <w:suppressLineNumbers w:val="0"/>
        <w:jc w:val="left"/>
      </w:pPr>
    </w:p>
    <w:p w14:paraId="276CA4A1">
      <w:pPr>
        <w:keepNext w:val="0"/>
        <w:keepLines w:val="0"/>
        <w:widowControl/>
        <w:suppressLineNumbers w:val="0"/>
        <w:jc w:val="left"/>
      </w:pPr>
    </w:p>
    <w:p w14:paraId="21F12ED0">
      <w:pPr>
        <w:keepNext w:val="0"/>
        <w:keepLines w:val="0"/>
        <w:widowControl/>
        <w:suppressLineNumbers w:val="0"/>
        <w:jc w:val="left"/>
      </w:pPr>
    </w:p>
    <w:p w14:paraId="0C5E20DD">
      <w:pPr>
        <w:keepNext w:val="0"/>
        <w:keepLines w:val="0"/>
        <w:widowControl/>
        <w:suppressLineNumbers w:val="0"/>
        <w:jc w:val="left"/>
      </w:pPr>
    </w:p>
    <w:p w14:paraId="0E6B575C">
      <w:pPr>
        <w:keepNext w:val="0"/>
        <w:keepLines w:val="0"/>
        <w:widowControl/>
        <w:suppressLineNumbers w:val="0"/>
        <w:jc w:val="left"/>
      </w:pPr>
    </w:p>
    <w:p w14:paraId="4909B560">
      <w:pPr>
        <w:keepNext w:val="0"/>
        <w:keepLines w:val="0"/>
        <w:widowControl/>
        <w:suppressLineNumbers w:val="0"/>
        <w:jc w:val="left"/>
      </w:pPr>
    </w:p>
    <w:p w14:paraId="66BA7C45">
      <w:pPr>
        <w:keepNext w:val="0"/>
        <w:keepLines w:val="0"/>
        <w:widowControl/>
        <w:suppressLineNumbers w:val="0"/>
        <w:jc w:val="left"/>
      </w:pPr>
    </w:p>
    <w:p w14:paraId="1841A462">
      <w:pPr>
        <w:keepNext w:val="0"/>
        <w:keepLines w:val="0"/>
        <w:widowControl/>
        <w:suppressLineNumbers w:val="0"/>
        <w:jc w:val="left"/>
      </w:pPr>
    </w:p>
    <w:p w14:paraId="1EC30005">
      <w:pPr>
        <w:keepNext w:val="0"/>
        <w:keepLines w:val="0"/>
        <w:widowControl/>
        <w:suppressLineNumbers w:val="0"/>
        <w:jc w:val="left"/>
      </w:pPr>
    </w:p>
    <w:p w14:paraId="19AF433B">
      <w:pPr>
        <w:keepNext w:val="0"/>
        <w:keepLines w:val="0"/>
        <w:widowControl/>
        <w:suppressLineNumbers w:val="0"/>
        <w:jc w:val="left"/>
      </w:pPr>
    </w:p>
    <w:p w14:paraId="36E59445">
      <w:pPr>
        <w:keepNext w:val="0"/>
        <w:keepLines w:val="0"/>
        <w:widowControl/>
        <w:suppressLineNumbers w:val="0"/>
        <w:jc w:val="left"/>
      </w:pPr>
    </w:p>
    <w:p w14:paraId="57B9B1FE">
      <w:pPr>
        <w:keepNext w:val="0"/>
        <w:keepLines w:val="0"/>
        <w:widowControl/>
        <w:suppressLineNumbers w:val="0"/>
        <w:jc w:val="left"/>
      </w:pPr>
    </w:p>
    <w:p w14:paraId="52CA926A">
      <w:pPr>
        <w:keepNext w:val="0"/>
        <w:keepLines w:val="0"/>
        <w:widowControl/>
        <w:suppressLineNumbers w:val="0"/>
        <w:jc w:val="left"/>
      </w:pPr>
    </w:p>
    <w:p w14:paraId="02F4ECBD">
      <w:pPr>
        <w:keepNext w:val="0"/>
        <w:keepLines w:val="0"/>
        <w:widowControl/>
        <w:suppressLineNumbers w:val="0"/>
        <w:jc w:val="left"/>
      </w:pPr>
    </w:p>
    <w:p w14:paraId="2EE53EF1">
      <w:pPr>
        <w:keepNext w:val="0"/>
        <w:keepLines w:val="0"/>
        <w:widowControl/>
        <w:suppressLineNumbers w:val="0"/>
        <w:jc w:val="left"/>
      </w:pPr>
    </w:p>
    <w:p w14:paraId="28F1A868">
      <w:pPr>
        <w:keepNext w:val="0"/>
        <w:keepLines w:val="0"/>
        <w:widowControl/>
        <w:suppressLineNumbers w:val="0"/>
        <w:jc w:val="left"/>
      </w:pPr>
    </w:p>
    <w:p w14:paraId="7B3FD088">
      <w:pPr>
        <w:keepNext w:val="0"/>
        <w:keepLines w:val="0"/>
        <w:widowControl/>
        <w:suppressLineNumbers w:val="0"/>
        <w:jc w:val="left"/>
      </w:pPr>
    </w:p>
    <w:p w14:paraId="2413A6F1">
      <w:pPr>
        <w:keepNext w:val="0"/>
        <w:keepLines w:val="0"/>
        <w:widowControl/>
        <w:suppressLineNumbers w:val="0"/>
        <w:jc w:val="left"/>
      </w:pPr>
    </w:p>
    <w:p w14:paraId="65B5613E">
      <w:pPr>
        <w:keepNext w:val="0"/>
        <w:keepLines w:val="0"/>
        <w:widowControl/>
        <w:suppressLineNumbers w:val="0"/>
        <w:jc w:val="left"/>
      </w:pPr>
    </w:p>
    <w:p w14:paraId="4D610F78">
      <w:pPr>
        <w:keepNext w:val="0"/>
        <w:keepLines w:val="0"/>
        <w:widowControl/>
        <w:suppressLineNumbers w:val="0"/>
        <w:jc w:val="left"/>
      </w:pPr>
    </w:p>
    <w:p w14:paraId="5D2D6E15">
      <w:pPr>
        <w:keepNext w:val="0"/>
        <w:keepLines w:val="0"/>
        <w:widowControl/>
        <w:suppressLineNumbers w:val="0"/>
        <w:jc w:val="left"/>
      </w:pPr>
    </w:p>
    <w:p w14:paraId="2AA71E81">
      <w:pPr>
        <w:keepNext w:val="0"/>
        <w:keepLines w:val="0"/>
        <w:widowControl/>
        <w:suppressLineNumbers w:val="0"/>
        <w:jc w:val="left"/>
      </w:pPr>
    </w:p>
    <w:p w14:paraId="2A8A14A1">
      <w:pPr>
        <w:keepNext w:val="0"/>
        <w:keepLines w:val="0"/>
        <w:widowControl/>
        <w:suppressLineNumbers w:val="0"/>
        <w:jc w:val="left"/>
      </w:pPr>
    </w:p>
    <w:p w14:paraId="1ABFA1C4">
      <w:pPr>
        <w:keepNext w:val="0"/>
        <w:keepLines w:val="0"/>
        <w:widowControl/>
        <w:suppressLineNumbers w:val="0"/>
        <w:jc w:val="left"/>
      </w:pPr>
    </w:p>
    <w:p w14:paraId="3674B063">
      <w:pPr>
        <w:keepNext w:val="0"/>
        <w:keepLines w:val="0"/>
        <w:widowControl/>
        <w:suppressLineNumbers w:val="0"/>
        <w:jc w:val="left"/>
      </w:pPr>
    </w:p>
    <w:p w14:paraId="5070675D">
      <w:pPr>
        <w:keepNext w:val="0"/>
        <w:keepLines w:val="0"/>
        <w:widowControl/>
        <w:suppressLineNumbers w:val="0"/>
        <w:jc w:val="left"/>
      </w:pPr>
    </w:p>
    <w:p w14:paraId="59DBB4ED">
      <w:pPr>
        <w:keepNext w:val="0"/>
        <w:keepLines w:val="0"/>
        <w:widowControl/>
        <w:suppressLineNumbers w:val="0"/>
        <w:jc w:val="left"/>
      </w:pPr>
    </w:p>
    <w:p w14:paraId="6879FE7B">
      <w:pPr>
        <w:keepNext w:val="0"/>
        <w:keepLines w:val="0"/>
        <w:widowControl/>
        <w:suppressLineNumbers w:val="0"/>
        <w:jc w:val="left"/>
      </w:pPr>
    </w:p>
    <w:p w14:paraId="2B3590A7">
      <w:pPr>
        <w:keepNext w:val="0"/>
        <w:keepLines w:val="0"/>
        <w:widowControl/>
        <w:suppressLineNumbers w:val="0"/>
        <w:jc w:val="left"/>
      </w:pPr>
    </w:p>
    <w:p w14:paraId="2D94AD4F">
      <w:pPr>
        <w:keepNext w:val="0"/>
        <w:keepLines w:val="0"/>
        <w:widowControl/>
        <w:suppressLineNumbers w:val="0"/>
        <w:jc w:val="left"/>
      </w:pPr>
    </w:p>
    <w:p w14:paraId="57131A36">
      <w:pPr>
        <w:keepNext w:val="0"/>
        <w:keepLines w:val="0"/>
        <w:widowControl/>
        <w:suppressLineNumbers w:val="0"/>
        <w:jc w:val="left"/>
      </w:pPr>
    </w:p>
    <w:p w14:paraId="73CBF520">
      <w:pPr>
        <w:keepNext w:val="0"/>
        <w:keepLines w:val="0"/>
        <w:widowControl/>
        <w:suppressLineNumbers w:val="0"/>
        <w:jc w:val="left"/>
      </w:pPr>
    </w:p>
    <w:p w14:paraId="3503CD13">
      <w:pPr>
        <w:keepNext w:val="0"/>
        <w:keepLines w:val="0"/>
        <w:widowControl/>
        <w:suppressLineNumbers w:val="0"/>
        <w:jc w:val="left"/>
      </w:pPr>
    </w:p>
    <w:p w14:paraId="46686804">
      <w:pPr>
        <w:keepNext w:val="0"/>
        <w:keepLines w:val="0"/>
        <w:widowControl/>
        <w:suppressLineNumbers w:val="0"/>
        <w:jc w:val="left"/>
      </w:pPr>
    </w:p>
    <w:p w14:paraId="6AD5A2F8">
      <w:pPr>
        <w:keepNext w:val="0"/>
        <w:keepLines w:val="0"/>
        <w:widowControl/>
        <w:suppressLineNumbers w:val="0"/>
        <w:jc w:val="left"/>
      </w:pPr>
    </w:p>
    <w:p w14:paraId="7CF79F65">
      <w:pPr>
        <w:keepNext w:val="0"/>
        <w:keepLines w:val="0"/>
        <w:widowControl/>
        <w:suppressLineNumbers w:val="0"/>
        <w:jc w:val="left"/>
      </w:pPr>
    </w:p>
    <w:p w14:paraId="34BA9AD2">
      <w:pPr>
        <w:spacing w:line="500" w:lineRule="exact"/>
        <w:jc w:val="left"/>
        <w:rPr>
          <w:rFonts w:hint="default" w:ascii="仿宋_GB2312" w:hAnsi="Times New Roman" w:eastAsia="仿宋_GB2312" w:cs="Times New Roman"/>
          <w:b/>
          <w:sz w:val="28"/>
          <w:highlight w:val="none"/>
          <w:lang w:val="en-US" w:eastAsia="zh-CN"/>
        </w:rPr>
      </w:pPr>
      <w:r>
        <w:rPr>
          <w:rFonts w:hint="eastAsia" w:ascii="仿宋_GB2312" w:hAnsi="Times New Roman" w:eastAsia="仿宋_GB2312" w:cs="Times New Roman"/>
          <w:b/>
          <w:sz w:val="28"/>
          <w:highlight w:val="none"/>
          <w:lang w:val="en-US" w:eastAsia="zh-CN"/>
        </w:rPr>
        <w:t>五、公司信用中国报告（</w:t>
      </w:r>
      <w:r>
        <w:rPr>
          <w:rFonts w:hint="eastAsia" w:ascii="仿宋_GB2312" w:hAnsi="Times New Roman" w:eastAsia="仿宋_GB2312" w:cs="Times New Roman"/>
          <w:b/>
          <w:sz w:val="28"/>
          <w:highlight w:val="none"/>
        </w:rPr>
        <w:t>（需加盖投标单位鲜章</w:t>
      </w:r>
      <w:r>
        <w:rPr>
          <w:rFonts w:hint="eastAsia" w:ascii="仿宋_GB2312" w:hAnsi="Times New Roman" w:eastAsia="仿宋_GB2312" w:cs="Times New Roman"/>
          <w:b/>
          <w:sz w:val="28"/>
          <w:highlight w:val="none"/>
          <w:lang w:eastAsia="zh-CN"/>
        </w:rPr>
        <w:t>的</w:t>
      </w:r>
      <w:r>
        <w:rPr>
          <w:rFonts w:hint="eastAsia" w:ascii="仿宋_GB2312" w:hAnsi="Times New Roman" w:eastAsia="仿宋_GB2312" w:cs="Times New Roman"/>
          <w:b/>
          <w:sz w:val="28"/>
          <w:highlight w:val="none"/>
          <w:lang w:val="en-US" w:eastAsia="zh-CN"/>
        </w:rPr>
        <w:t>“信用中国”官网报告格式自理）</w:t>
      </w:r>
    </w:p>
    <w:p w14:paraId="02F0B077">
      <w:pPr>
        <w:keepNext w:val="0"/>
        <w:keepLines w:val="0"/>
        <w:widowControl/>
        <w:suppressLineNumbers w:val="0"/>
        <w:jc w:val="left"/>
      </w:pPr>
    </w:p>
    <w:p w14:paraId="408B3CDF">
      <w:pPr>
        <w:keepNext w:val="0"/>
        <w:keepLines w:val="0"/>
        <w:widowControl/>
        <w:suppressLineNumbers w:val="0"/>
        <w:jc w:val="left"/>
      </w:pPr>
    </w:p>
    <w:p w14:paraId="34A304F5">
      <w:pPr>
        <w:keepNext w:val="0"/>
        <w:keepLines w:val="0"/>
        <w:widowControl/>
        <w:suppressLineNumbers w:val="0"/>
        <w:jc w:val="left"/>
      </w:pPr>
    </w:p>
    <w:p w14:paraId="432823A5">
      <w:pPr>
        <w:keepNext w:val="0"/>
        <w:keepLines w:val="0"/>
        <w:widowControl/>
        <w:suppressLineNumbers w:val="0"/>
        <w:jc w:val="left"/>
      </w:pPr>
    </w:p>
    <w:p w14:paraId="2F51285B">
      <w:pPr>
        <w:keepNext w:val="0"/>
        <w:keepLines w:val="0"/>
        <w:widowControl/>
        <w:suppressLineNumbers w:val="0"/>
        <w:jc w:val="left"/>
      </w:pPr>
    </w:p>
    <w:p w14:paraId="0CB89045">
      <w:pPr>
        <w:keepNext w:val="0"/>
        <w:keepLines w:val="0"/>
        <w:widowControl/>
        <w:suppressLineNumbers w:val="0"/>
        <w:jc w:val="left"/>
      </w:pPr>
    </w:p>
    <w:p w14:paraId="43F5B9CB">
      <w:pPr>
        <w:keepNext w:val="0"/>
        <w:keepLines w:val="0"/>
        <w:widowControl/>
        <w:suppressLineNumbers w:val="0"/>
        <w:jc w:val="left"/>
      </w:pPr>
    </w:p>
    <w:p w14:paraId="068BDE88">
      <w:pPr>
        <w:keepNext w:val="0"/>
        <w:keepLines w:val="0"/>
        <w:widowControl/>
        <w:suppressLineNumbers w:val="0"/>
        <w:jc w:val="left"/>
      </w:pPr>
    </w:p>
    <w:p w14:paraId="5B586FE5">
      <w:pPr>
        <w:keepNext w:val="0"/>
        <w:keepLines w:val="0"/>
        <w:widowControl/>
        <w:suppressLineNumbers w:val="0"/>
        <w:jc w:val="left"/>
      </w:pPr>
    </w:p>
    <w:p w14:paraId="68125291">
      <w:pPr>
        <w:keepNext w:val="0"/>
        <w:keepLines w:val="0"/>
        <w:widowControl/>
        <w:suppressLineNumbers w:val="0"/>
        <w:jc w:val="left"/>
      </w:pPr>
    </w:p>
    <w:p w14:paraId="6AD4D39E">
      <w:pPr>
        <w:keepNext w:val="0"/>
        <w:keepLines w:val="0"/>
        <w:widowControl/>
        <w:suppressLineNumbers w:val="0"/>
        <w:jc w:val="left"/>
      </w:pPr>
    </w:p>
    <w:p w14:paraId="1A0B8951">
      <w:pPr>
        <w:keepNext w:val="0"/>
        <w:keepLines w:val="0"/>
        <w:widowControl/>
        <w:suppressLineNumbers w:val="0"/>
        <w:jc w:val="left"/>
      </w:pPr>
    </w:p>
    <w:p w14:paraId="7F4D35D2">
      <w:pPr>
        <w:keepNext w:val="0"/>
        <w:keepLines w:val="0"/>
        <w:widowControl/>
        <w:suppressLineNumbers w:val="0"/>
        <w:jc w:val="left"/>
      </w:pPr>
    </w:p>
    <w:p w14:paraId="6BF307A9">
      <w:pPr>
        <w:keepNext w:val="0"/>
        <w:keepLines w:val="0"/>
        <w:widowControl/>
        <w:suppressLineNumbers w:val="0"/>
        <w:jc w:val="left"/>
      </w:pPr>
    </w:p>
    <w:p w14:paraId="2C306544">
      <w:pPr>
        <w:keepNext w:val="0"/>
        <w:keepLines w:val="0"/>
        <w:widowControl/>
        <w:suppressLineNumbers w:val="0"/>
        <w:jc w:val="left"/>
      </w:pPr>
    </w:p>
    <w:p w14:paraId="46ED6DBC">
      <w:pPr>
        <w:keepNext w:val="0"/>
        <w:keepLines w:val="0"/>
        <w:widowControl/>
        <w:suppressLineNumbers w:val="0"/>
        <w:jc w:val="left"/>
      </w:pPr>
    </w:p>
    <w:p w14:paraId="0533F4CE">
      <w:pPr>
        <w:keepNext w:val="0"/>
        <w:keepLines w:val="0"/>
        <w:widowControl/>
        <w:suppressLineNumbers w:val="0"/>
        <w:jc w:val="left"/>
      </w:pPr>
    </w:p>
    <w:p w14:paraId="76604C3F">
      <w:pPr>
        <w:keepNext w:val="0"/>
        <w:keepLines w:val="0"/>
        <w:widowControl/>
        <w:suppressLineNumbers w:val="0"/>
        <w:jc w:val="left"/>
      </w:pPr>
    </w:p>
    <w:p w14:paraId="78915CD7">
      <w:pPr>
        <w:keepNext w:val="0"/>
        <w:keepLines w:val="0"/>
        <w:widowControl/>
        <w:suppressLineNumbers w:val="0"/>
        <w:jc w:val="left"/>
      </w:pPr>
    </w:p>
    <w:p w14:paraId="0827B43D">
      <w:pPr>
        <w:keepNext w:val="0"/>
        <w:keepLines w:val="0"/>
        <w:widowControl/>
        <w:suppressLineNumbers w:val="0"/>
        <w:jc w:val="left"/>
      </w:pPr>
    </w:p>
    <w:p w14:paraId="26F706C1">
      <w:pPr>
        <w:keepNext w:val="0"/>
        <w:keepLines w:val="0"/>
        <w:widowControl/>
        <w:suppressLineNumbers w:val="0"/>
        <w:jc w:val="left"/>
      </w:pPr>
    </w:p>
    <w:p w14:paraId="798B9A92">
      <w:pPr>
        <w:keepNext w:val="0"/>
        <w:keepLines w:val="0"/>
        <w:widowControl/>
        <w:suppressLineNumbers w:val="0"/>
        <w:jc w:val="left"/>
      </w:pPr>
    </w:p>
    <w:p w14:paraId="0C777DA9">
      <w:pPr>
        <w:keepNext w:val="0"/>
        <w:keepLines w:val="0"/>
        <w:widowControl/>
        <w:suppressLineNumbers w:val="0"/>
        <w:jc w:val="left"/>
      </w:pPr>
    </w:p>
    <w:p w14:paraId="1C9067AA">
      <w:pPr>
        <w:keepNext w:val="0"/>
        <w:keepLines w:val="0"/>
        <w:widowControl/>
        <w:suppressLineNumbers w:val="0"/>
        <w:jc w:val="left"/>
      </w:pPr>
    </w:p>
    <w:p w14:paraId="699143ED">
      <w:pPr>
        <w:keepNext w:val="0"/>
        <w:keepLines w:val="0"/>
        <w:widowControl/>
        <w:suppressLineNumbers w:val="0"/>
        <w:jc w:val="left"/>
      </w:pPr>
    </w:p>
    <w:p w14:paraId="4B5AAE8D">
      <w:pPr>
        <w:keepNext w:val="0"/>
        <w:keepLines w:val="0"/>
        <w:widowControl/>
        <w:suppressLineNumbers w:val="0"/>
        <w:jc w:val="left"/>
      </w:pPr>
    </w:p>
    <w:p w14:paraId="0E408871">
      <w:pPr>
        <w:keepNext w:val="0"/>
        <w:keepLines w:val="0"/>
        <w:widowControl/>
        <w:suppressLineNumbers w:val="0"/>
        <w:jc w:val="left"/>
      </w:pPr>
    </w:p>
    <w:p w14:paraId="13437372">
      <w:pPr>
        <w:keepNext w:val="0"/>
        <w:keepLines w:val="0"/>
        <w:widowControl/>
        <w:suppressLineNumbers w:val="0"/>
        <w:jc w:val="left"/>
      </w:pPr>
    </w:p>
    <w:p w14:paraId="5C0F9273">
      <w:pPr>
        <w:keepNext w:val="0"/>
        <w:keepLines w:val="0"/>
        <w:widowControl/>
        <w:suppressLineNumbers w:val="0"/>
        <w:jc w:val="left"/>
      </w:pPr>
    </w:p>
    <w:p w14:paraId="35B8D48D">
      <w:pPr>
        <w:keepNext w:val="0"/>
        <w:keepLines w:val="0"/>
        <w:widowControl/>
        <w:suppressLineNumbers w:val="0"/>
        <w:jc w:val="left"/>
      </w:pPr>
    </w:p>
    <w:p w14:paraId="3A23D933">
      <w:pPr>
        <w:keepNext w:val="0"/>
        <w:keepLines w:val="0"/>
        <w:widowControl/>
        <w:suppressLineNumbers w:val="0"/>
        <w:jc w:val="left"/>
      </w:pPr>
    </w:p>
    <w:p w14:paraId="654B47E4">
      <w:pPr>
        <w:keepNext w:val="0"/>
        <w:keepLines w:val="0"/>
        <w:widowControl/>
        <w:suppressLineNumbers w:val="0"/>
        <w:jc w:val="left"/>
      </w:pPr>
    </w:p>
    <w:p w14:paraId="437B8C97">
      <w:pPr>
        <w:keepNext w:val="0"/>
        <w:keepLines w:val="0"/>
        <w:widowControl/>
        <w:suppressLineNumbers w:val="0"/>
        <w:jc w:val="left"/>
      </w:pPr>
    </w:p>
    <w:p w14:paraId="0890E5F1">
      <w:pPr>
        <w:keepNext w:val="0"/>
        <w:keepLines w:val="0"/>
        <w:widowControl/>
        <w:suppressLineNumbers w:val="0"/>
        <w:jc w:val="left"/>
      </w:pPr>
    </w:p>
    <w:p w14:paraId="6CAA058E">
      <w:pPr>
        <w:keepNext w:val="0"/>
        <w:keepLines w:val="0"/>
        <w:widowControl/>
        <w:suppressLineNumbers w:val="0"/>
        <w:jc w:val="left"/>
      </w:pPr>
    </w:p>
    <w:p w14:paraId="3059583A">
      <w:pPr>
        <w:keepNext w:val="0"/>
        <w:keepLines w:val="0"/>
        <w:widowControl/>
        <w:suppressLineNumbers w:val="0"/>
        <w:jc w:val="left"/>
      </w:pPr>
    </w:p>
    <w:p w14:paraId="6C49BB29">
      <w:pPr>
        <w:keepNext w:val="0"/>
        <w:keepLines w:val="0"/>
        <w:widowControl/>
        <w:suppressLineNumbers w:val="0"/>
        <w:jc w:val="left"/>
      </w:pPr>
    </w:p>
    <w:p w14:paraId="57601400">
      <w:pPr>
        <w:keepNext w:val="0"/>
        <w:keepLines w:val="0"/>
        <w:widowControl/>
        <w:suppressLineNumbers w:val="0"/>
        <w:jc w:val="left"/>
      </w:pPr>
    </w:p>
    <w:p w14:paraId="7BC6E337">
      <w:pPr>
        <w:keepNext w:val="0"/>
        <w:keepLines w:val="0"/>
        <w:widowControl/>
        <w:suppressLineNumbers w:val="0"/>
        <w:jc w:val="left"/>
      </w:pPr>
    </w:p>
    <w:p w14:paraId="595E192E">
      <w:pPr>
        <w:keepNext w:val="0"/>
        <w:keepLines w:val="0"/>
        <w:widowControl/>
        <w:suppressLineNumbers w:val="0"/>
        <w:jc w:val="left"/>
      </w:pPr>
    </w:p>
    <w:p w14:paraId="61233B59">
      <w:pPr>
        <w:keepNext w:val="0"/>
        <w:keepLines w:val="0"/>
        <w:widowControl/>
        <w:suppressLineNumbers w:val="0"/>
        <w:jc w:val="left"/>
      </w:pPr>
    </w:p>
    <w:p w14:paraId="4C8690BB">
      <w:pPr>
        <w:keepNext w:val="0"/>
        <w:keepLines w:val="0"/>
        <w:widowControl/>
        <w:suppressLineNumbers w:val="0"/>
        <w:jc w:val="left"/>
      </w:pPr>
    </w:p>
    <w:p w14:paraId="6551C9E8">
      <w:pPr>
        <w:keepNext w:val="0"/>
        <w:keepLines w:val="0"/>
        <w:widowControl/>
        <w:suppressLineNumbers w:val="0"/>
        <w:jc w:val="left"/>
      </w:pPr>
    </w:p>
    <w:p w14:paraId="515B8295">
      <w:pPr>
        <w:numPr>
          <w:ilvl w:val="0"/>
          <w:numId w:val="3"/>
        </w:numPr>
        <w:spacing w:line="500" w:lineRule="exact"/>
        <w:jc w:val="left"/>
        <w:rPr>
          <w:rFonts w:hint="eastAsia" w:ascii="仿宋_GB2312" w:hAnsi="Times New Roman" w:eastAsia="仿宋_GB2312" w:cs="Times New Roman"/>
          <w:b/>
          <w:sz w:val="28"/>
          <w:highlight w:val="none"/>
          <w:lang w:val="en-US" w:eastAsia="zh-CN"/>
        </w:rPr>
      </w:pPr>
      <w:r>
        <w:rPr>
          <w:rFonts w:hint="eastAsia" w:ascii="仿宋_GB2312" w:hAnsi="Times New Roman" w:eastAsia="仿宋_GB2312" w:cs="Times New Roman"/>
          <w:b/>
          <w:sz w:val="28"/>
          <w:highlight w:val="none"/>
          <w:lang w:val="en-US" w:eastAsia="zh-CN"/>
        </w:rPr>
        <w:t>经年检合格的企业营业执照复印件</w:t>
      </w:r>
      <w:r>
        <w:rPr>
          <w:rFonts w:hint="eastAsia" w:ascii="仿宋_GB2312" w:hAnsi="Times New Roman" w:eastAsia="仿宋_GB2312" w:cs="Times New Roman"/>
          <w:b/>
          <w:sz w:val="28"/>
          <w:highlight w:val="none"/>
        </w:rPr>
        <w:t>（需加盖投标单位鲜章</w:t>
      </w:r>
      <w:r>
        <w:rPr>
          <w:rFonts w:hint="eastAsia" w:ascii="仿宋_GB2312" w:hAnsi="Times New Roman" w:eastAsia="仿宋_GB2312" w:cs="Times New Roman"/>
          <w:b/>
          <w:sz w:val="28"/>
          <w:highlight w:val="none"/>
          <w:lang w:val="en-US" w:eastAsia="zh-CN"/>
        </w:rPr>
        <w:t>格式自理</w:t>
      </w:r>
      <w:r>
        <w:rPr>
          <w:rFonts w:hint="eastAsia" w:ascii="仿宋_GB2312" w:hAnsi="Times New Roman" w:eastAsia="仿宋_GB2312" w:cs="Times New Roman"/>
          <w:b/>
          <w:sz w:val="28"/>
          <w:highlight w:val="none"/>
        </w:rPr>
        <w:t>）</w:t>
      </w:r>
    </w:p>
    <w:p w14:paraId="2F77B359">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1DFA3E28">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00957289">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1BC3338B">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36153FB2">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4C000064">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538E733C">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0A066AB8">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13D2EBCD">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7FE5DB75">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2F4506BA">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680758AF">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1F5053B9">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77A18B6C">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138E642A">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3AB3F575">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690F43E1">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5EC8D833">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150A4605">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616DEA46">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6C59DF97">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45251F57">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39AA3B54">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68E9308F">
      <w:pPr>
        <w:widowControl w:val="0"/>
        <w:numPr>
          <w:ilvl w:val="0"/>
          <w:numId w:val="0"/>
        </w:numPr>
        <w:spacing w:line="500" w:lineRule="exact"/>
        <w:jc w:val="left"/>
        <w:rPr>
          <w:rFonts w:hint="eastAsia" w:ascii="仿宋_GB2312" w:hAnsi="Times New Roman" w:eastAsia="仿宋_GB2312" w:cs="Times New Roman"/>
          <w:b/>
          <w:sz w:val="28"/>
          <w:highlight w:val="none"/>
          <w:lang w:val="en-US" w:eastAsia="zh-CN"/>
        </w:rPr>
      </w:pPr>
    </w:p>
    <w:p w14:paraId="3F21ACEF">
      <w:pPr>
        <w:keepNext w:val="0"/>
        <w:keepLines w:val="0"/>
        <w:widowControl/>
        <w:suppressLineNumbers w:val="0"/>
        <w:jc w:val="left"/>
      </w:pPr>
    </w:p>
    <w:p w14:paraId="1DC752B0">
      <w:pPr>
        <w:pStyle w:val="12"/>
        <w:spacing w:line="400" w:lineRule="exact"/>
        <w:rPr>
          <w:rStyle w:val="10"/>
          <w:rFonts w:hint="default" w:ascii="华文中宋" w:hAnsi="华文中宋" w:eastAsia="华文中宋" w:cs="华文中宋"/>
          <w:b/>
          <w:bCs/>
          <w:i w:val="0"/>
          <w:iCs w:val="0"/>
          <w:caps w:val="0"/>
          <w:spacing w:val="0"/>
          <w:kern w:val="0"/>
          <w:sz w:val="24"/>
          <w:szCs w:val="24"/>
          <w:shd w:val="clear" w:fill="FFFFFF"/>
          <w:lang w:val="en-US" w:eastAsia="zh-CN" w:bidi="ar"/>
        </w:rPr>
      </w:pPr>
      <w:r>
        <w:rPr>
          <w:rStyle w:val="10"/>
          <w:rFonts w:hint="default" w:ascii="华文中宋" w:hAnsi="华文中宋" w:eastAsia="华文中宋" w:cs="华文中宋"/>
          <w:b/>
          <w:bCs/>
          <w:i w:val="0"/>
          <w:iCs w:val="0"/>
          <w:caps w:val="0"/>
          <w:spacing w:val="0"/>
          <w:kern w:val="0"/>
          <w:sz w:val="24"/>
          <w:szCs w:val="24"/>
          <w:shd w:val="clear" w:fill="FFFFFF"/>
          <w:lang w:val="en-US" w:eastAsia="zh-CN" w:bidi="ar"/>
        </w:rPr>
        <w:t>第</w:t>
      </w:r>
      <w:r>
        <w:rPr>
          <w:rStyle w:val="10"/>
          <w:rFonts w:hint="eastAsia" w:ascii="华文中宋" w:hAnsi="华文中宋" w:eastAsia="华文中宋" w:cs="华文中宋"/>
          <w:b/>
          <w:bCs/>
          <w:i w:val="0"/>
          <w:iCs w:val="0"/>
          <w:caps w:val="0"/>
          <w:spacing w:val="0"/>
          <w:kern w:val="0"/>
          <w:sz w:val="24"/>
          <w:szCs w:val="24"/>
          <w:shd w:val="clear" w:fill="FFFFFF"/>
          <w:lang w:val="en-US" w:eastAsia="zh-CN" w:bidi="ar"/>
        </w:rPr>
        <w:t>四</w:t>
      </w:r>
      <w:r>
        <w:rPr>
          <w:rStyle w:val="10"/>
          <w:rFonts w:hint="default" w:ascii="华文中宋" w:hAnsi="华文中宋" w:eastAsia="华文中宋" w:cs="华文中宋"/>
          <w:b/>
          <w:bCs/>
          <w:i w:val="0"/>
          <w:iCs w:val="0"/>
          <w:caps w:val="0"/>
          <w:spacing w:val="0"/>
          <w:kern w:val="0"/>
          <w:sz w:val="24"/>
          <w:szCs w:val="24"/>
          <w:shd w:val="clear" w:fill="FFFFFF"/>
          <w:lang w:val="en-US" w:eastAsia="zh-CN" w:bidi="ar"/>
        </w:rPr>
        <w:t>章 合同条款及格式</w:t>
      </w:r>
    </w:p>
    <w:p w14:paraId="469C3A3E">
      <w:pPr>
        <w:pStyle w:val="2"/>
        <w:bidi w:val="0"/>
        <w:jc w:val="center"/>
        <w:rPr>
          <w:rFonts w:hint="default"/>
        </w:rPr>
      </w:pPr>
      <w:r>
        <w:rPr>
          <w:rFonts w:hint="default"/>
          <w:lang w:val="en-US" w:eastAsia="zh-CN"/>
        </w:rPr>
        <w:t>劳务编制合同</w:t>
      </w:r>
    </w:p>
    <w:p w14:paraId="27B7B407">
      <w:pPr>
        <w:keepNext w:val="0"/>
        <w:keepLines w:val="0"/>
        <w:widowControl/>
        <w:suppressLineNumbers w:val="0"/>
        <w:jc w:val="left"/>
      </w:pPr>
    </w:p>
    <w:p w14:paraId="3F4298A5">
      <w:pPr>
        <w:keepNext w:val="0"/>
        <w:keepLines w:val="0"/>
        <w:widowControl/>
        <w:suppressLineNumbers w:val="0"/>
        <w:shd w:val="clear" w:fill="FFFFFF"/>
        <w:ind w:left="0" w:firstLine="0"/>
        <w:jc w:val="left"/>
        <w:rPr>
          <w:rFonts w:hint="default" w:ascii="Segoe UI" w:hAnsi="Segoe UI" w:eastAsia="Segoe UI" w:cs="Segoe UI"/>
          <w:i w:val="0"/>
          <w:iCs w:val="0"/>
          <w:caps w:val="0"/>
          <w:spacing w:val="0"/>
          <w:kern w:val="0"/>
          <w:sz w:val="24"/>
          <w:szCs w:val="24"/>
          <w:shd w:val="clear" w:fill="FFFFFF"/>
          <w:lang w:val="en-US" w:eastAsia="zh-CN" w:bidi="ar"/>
        </w:rPr>
      </w:pPr>
      <w:r>
        <w:rPr>
          <w:rFonts w:hint="default" w:ascii="Segoe UI" w:hAnsi="Segoe UI" w:eastAsia="Segoe UI" w:cs="Segoe UI"/>
          <w:i w:val="0"/>
          <w:iCs w:val="0"/>
          <w:caps w:val="0"/>
          <w:spacing w:val="0"/>
          <w:kern w:val="0"/>
          <w:sz w:val="24"/>
          <w:szCs w:val="24"/>
          <w:shd w:val="clear" w:fill="FFFFFF"/>
          <w:lang w:val="en-US" w:eastAsia="zh-CN" w:bidi="ar"/>
        </w:rPr>
        <w:t>委托方（甲方）：</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承包方（乙方）：</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 xml:space="preserve">  </w:t>
      </w:r>
      <w:r>
        <w:rPr>
          <w:rFonts w:hint="default" w:ascii="Segoe UI" w:hAnsi="Segoe UI" w:eastAsia="Segoe UI" w:cs="Segoe UI"/>
          <w:i w:val="0"/>
          <w:iCs w:val="0"/>
          <w:caps w:val="0"/>
          <w:spacing w:val="0"/>
          <w:kern w:val="0"/>
          <w:sz w:val="24"/>
          <w:szCs w:val="24"/>
          <w:shd w:val="clear" w:fill="FFFFFF"/>
          <w:lang w:val="en-US" w:eastAsia="zh-CN" w:bidi="ar"/>
        </w:rPr>
        <w:t>根据《中华人民共和国合同法》及国家有关规定，结合项目的具体情况，经双方充分协商，签订本合同。</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一、项目</w:t>
      </w:r>
      <w:r>
        <w:rPr>
          <w:rFonts w:hint="eastAsia" w:ascii="Segoe UI" w:hAnsi="Segoe UI" w:eastAsia="Segoe UI" w:cs="Segoe UI"/>
          <w:b/>
          <w:bCs/>
          <w:i w:val="0"/>
          <w:iCs w:val="0"/>
          <w:caps w:val="0"/>
          <w:spacing w:val="0"/>
          <w:kern w:val="0"/>
          <w:sz w:val="24"/>
          <w:szCs w:val="24"/>
          <w:shd w:val="clear" w:fill="FFFFFF"/>
          <w:lang w:val="en-US" w:eastAsia="zh-CN" w:bidi="ar"/>
        </w:rPr>
        <w:t>基本情况</w:t>
      </w:r>
      <w:r>
        <w:rPr>
          <w:rFonts w:hint="default" w:ascii="Segoe UI" w:hAnsi="Segoe UI" w:eastAsia="Segoe UI" w:cs="Segoe UI"/>
          <w:b/>
          <w:bCs/>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1、项目名称：重庆市涪陵区拓源环境治理有限公司</w:t>
      </w:r>
      <w:r>
        <w:rPr>
          <w:rFonts w:hint="eastAsia" w:ascii="Segoe UI" w:hAnsi="Segoe UI" w:eastAsia="Segoe UI" w:cs="Segoe UI"/>
          <w:i w:val="0"/>
          <w:iCs w:val="0"/>
          <w:caps w:val="0"/>
          <w:spacing w:val="0"/>
          <w:kern w:val="0"/>
          <w:sz w:val="24"/>
          <w:szCs w:val="24"/>
          <w:shd w:val="clear" w:fill="FFFFFF"/>
          <w:lang w:val="en-US" w:eastAsia="zh-CN" w:bidi="ar"/>
        </w:rPr>
        <w:t>水土保持咨询劳务编制项目</w:t>
      </w:r>
      <w:r>
        <w:rPr>
          <w:rFonts w:hint="default"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2、服务地点：</w:t>
      </w:r>
      <w:r>
        <w:rPr>
          <w:rFonts w:hint="eastAsia" w:ascii="Segoe UI" w:hAnsi="Segoe UI" w:eastAsia="Segoe UI" w:cs="Segoe UI"/>
          <w:i w:val="0"/>
          <w:iCs w:val="0"/>
          <w:caps w:val="0"/>
          <w:spacing w:val="0"/>
          <w:kern w:val="0"/>
          <w:sz w:val="24"/>
          <w:szCs w:val="24"/>
          <w:shd w:val="clear" w:fill="FFFFFF"/>
          <w:lang w:val="en-US" w:eastAsia="zh-CN" w:bidi="ar"/>
        </w:rPr>
        <w:t>重庆市。</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3、承包方式和承包范围：重庆市涪陵区拓源环境治理有限公司</w:t>
      </w:r>
      <w:r>
        <w:rPr>
          <w:rFonts w:hint="eastAsia" w:ascii="Segoe UI" w:hAnsi="Segoe UI" w:eastAsia="Segoe UI" w:cs="Segoe UI"/>
          <w:i w:val="0"/>
          <w:iCs w:val="0"/>
          <w:caps w:val="0"/>
          <w:spacing w:val="0"/>
          <w:kern w:val="0"/>
          <w:sz w:val="24"/>
          <w:szCs w:val="24"/>
          <w:shd w:val="clear" w:fill="FFFFFF"/>
          <w:lang w:val="en-US" w:eastAsia="zh-CN" w:bidi="ar"/>
        </w:rPr>
        <w:t>水土保持咨询劳务编制项目</w:t>
      </w:r>
      <w:r>
        <w:rPr>
          <w:rFonts w:hint="default" w:ascii="Segoe UI" w:hAnsi="Segoe UI" w:eastAsia="Segoe UI" w:cs="Segoe UI"/>
          <w:i w:val="0"/>
          <w:iCs w:val="0"/>
          <w:caps w:val="0"/>
          <w:spacing w:val="0"/>
          <w:kern w:val="0"/>
          <w:sz w:val="24"/>
          <w:szCs w:val="24"/>
          <w:shd w:val="clear" w:fill="FFFFFF"/>
          <w:lang w:val="en-US" w:eastAsia="zh-CN" w:bidi="ar"/>
        </w:rPr>
        <w:t>项目方案及报价清单所包含全部内容，总价包干。</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二、合同总价款及其支付：</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（一）合同总价款</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1、合同总价款</w:t>
      </w:r>
      <w:r>
        <w:rPr>
          <w:rFonts w:hint="eastAsia" w:ascii="Segoe UI" w:hAnsi="Segoe UI" w:eastAsia="Segoe UI" w:cs="Segoe UI"/>
          <w:i w:val="0"/>
          <w:iCs w:val="0"/>
          <w:caps w:val="0"/>
          <w:spacing w:val="0"/>
          <w:kern w:val="0"/>
          <w:sz w:val="24"/>
          <w:szCs w:val="24"/>
          <w:shd w:val="clear" w:fill="FFFFFF"/>
          <w:lang w:val="en-US" w:eastAsia="zh-CN" w:bidi="ar"/>
        </w:rPr>
        <w:t>费率</w:t>
      </w:r>
      <w:r>
        <w:rPr>
          <w:rFonts w:hint="default" w:ascii="Segoe UI" w:hAnsi="Segoe UI" w:eastAsia="Segoe UI" w:cs="Segoe UI"/>
          <w:i w:val="0"/>
          <w:iCs w:val="0"/>
          <w:caps w:val="0"/>
          <w:spacing w:val="0"/>
          <w:kern w:val="0"/>
          <w:sz w:val="24"/>
          <w:szCs w:val="24"/>
          <w:shd w:val="clear" w:fill="FFFFFF"/>
          <w:lang w:val="en-US" w:eastAsia="zh-CN" w:bidi="ar"/>
        </w:rPr>
        <w:t>为：</w:t>
      </w:r>
      <w:r>
        <w:rPr>
          <w:rFonts w:hint="eastAsia" w:ascii="Segoe UI" w:hAnsi="Segoe UI" w:eastAsia="Segoe UI" w:cs="Segoe UI"/>
          <w:i w:val="0"/>
          <w:iCs w:val="0"/>
          <w:caps w:val="0"/>
          <w:spacing w:val="0"/>
          <w:kern w:val="0"/>
          <w:sz w:val="24"/>
          <w:szCs w:val="24"/>
          <w:shd w:val="clear" w:fill="FFFFFF"/>
          <w:lang w:val="en-US" w:eastAsia="zh-CN" w:bidi="ar"/>
        </w:rPr>
        <w:t>合同金额10万以下项目费率为</w:t>
      </w:r>
      <w:r>
        <w:rPr>
          <w:rFonts w:hint="eastAsia" w:ascii="Segoe UI" w:hAnsi="Segoe UI" w:eastAsia="Segoe UI" w:cs="Segoe UI"/>
          <w:i w:val="0"/>
          <w:iCs w:val="0"/>
          <w:caps w:val="0"/>
          <w:spacing w:val="0"/>
          <w:kern w:val="0"/>
          <w:sz w:val="24"/>
          <w:szCs w:val="24"/>
          <w:u w:val="single"/>
          <w:shd w:val="clear" w:fill="FFFFFF"/>
          <w:lang w:val="en-US" w:eastAsia="zh-CN" w:bidi="ar"/>
        </w:rPr>
        <w:t xml:space="preserve">       </w:t>
      </w:r>
      <w:r>
        <w:rPr>
          <w:rFonts w:hint="eastAsia" w:ascii="Segoe UI" w:hAnsi="Segoe UI" w:eastAsia="Segoe UI" w:cs="Segoe UI"/>
          <w:i w:val="0"/>
          <w:iCs w:val="0"/>
          <w:caps w:val="0"/>
          <w:spacing w:val="0"/>
          <w:kern w:val="0"/>
          <w:sz w:val="24"/>
          <w:szCs w:val="24"/>
          <w:shd w:val="clear" w:fill="FFFFFF"/>
          <w:lang w:val="en-US" w:eastAsia="zh-CN" w:bidi="ar"/>
        </w:rPr>
        <w:t>%，10万-20万项目费率为</w:t>
      </w:r>
      <w:r>
        <w:rPr>
          <w:rFonts w:hint="eastAsia" w:ascii="Segoe UI" w:hAnsi="Segoe UI" w:eastAsia="Segoe UI" w:cs="Segoe UI"/>
          <w:i w:val="0"/>
          <w:iCs w:val="0"/>
          <w:caps w:val="0"/>
          <w:spacing w:val="0"/>
          <w:kern w:val="0"/>
          <w:sz w:val="24"/>
          <w:szCs w:val="24"/>
          <w:u w:val="single"/>
          <w:shd w:val="clear" w:fill="FFFFFF"/>
          <w:lang w:val="en-US" w:eastAsia="zh-CN" w:bidi="ar"/>
        </w:rPr>
        <w:t xml:space="preserve">       </w:t>
      </w:r>
      <w:r>
        <w:rPr>
          <w:rFonts w:hint="eastAsia" w:ascii="Segoe UI" w:hAnsi="Segoe UI" w:eastAsia="Segoe UI" w:cs="Segoe UI"/>
          <w:i w:val="0"/>
          <w:iCs w:val="0"/>
          <w:caps w:val="0"/>
          <w:spacing w:val="0"/>
          <w:kern w:val="0"/>
          <w:sz w:val="24"/>
          <w:szCs w:val="24"/>
          <w:shd w:val="clear" w:fill="FFFFFF"/>
          <w:lang w:val="en-US" w:eastAsia="zh-CN" w:bidi="ar"/>
        </w:rPr>
        <w:t>%，20万-30万项目费率为</w:t>
      </w:r>
      <w:r>
        <w:rPr>
          <w:rFonts w:hint="eastAsia" w:ascii="Segoe UI" w:hAnsi="Segoe UI" w:eastAsia="Segoe UI" w:cs="Segoe UI"/>
          <w:i w:val="0"/>
          <w:iCs w:val="0"/>
          <w:caps w:val="0"/>
          <w:spacing w:val="0"/>
          <w:kern w:val="0"/>
          <w:sz w:val="24"/>
          <w:szCs w:val="24"/>
          <w:u w:val="single"/>
          <w:shd w:val="clear" w:fill="FFFFFF"/>
          <w:lang w:val="en-US" w:eastAsia="zh-CN" w:bidi="ar"/>
        </w:rPr>
        <w:t xml:space="preserve">       </w:t>
      </w:r>
      <w:r>
        <w:rPr>
          <w:rFonts w:hint="eastAsia" w:ascii="Segoe UI" w:hAnsi="Segoe UI" w:eastAsia="Segoe UI" w:cs="Segoe UI"/>
          <w:i w:val="0"/>
          <w:iCs w:val="0"/>
          <w:caps w:val="0"/>
          <w:spacing w:val="0"/>
          <w:kern w:val="0"/>
          <w:sz w:val="24"/>
          <w:szCs w:val="24"/>
          <w:shd w:val="clear" w:fill="FFFFFF"/>
          <w:lang w:val="en-US" w:eastAsia="zh-CN" w:bidi="ar"/>
        </w:rPr>
        <w:t>%，30万以上项目费率为</w:t>
      </w:r>
      <w:r>
        <w:rPr>
          <w:rFonts w:hint="eastAsia" w:ascii="Segoe UI" w:hAnsi="Segoe UI" w:eastAsia="Segoe UI" w:cs="Segoe UI"/>
          <w:i w:val="0"/>
          <w:iCs w:val="0"/>
          <w:caps w:val="0"/>
          <w:spacing w:val="0"/>
          <w:kern w:val="0"/>
          <w:sz w:val="24"/>
          <w:szCs w:val="24"/>
          <w:u w:val="single"/>
          <w:shd w:val="clear" w:fill="FFFFFF"/>
          <w:lang w:val="en-US" w:eastAsia="zh-CN" w:bidi="ar"/>
        </w:rPr>
        <w:t xml:space="preserve">        </w:t>
      </w:r>
      <w:r>
        <w:rPr>
          <w:rFonts w:hint="eastAsia"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2、所有劳务编制工作必须满足甲方认可的项目方案的要求，在此基础上价格不再作任何调整（甲方要求增加的项目除外）。</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（二）项目款支付甲方根据乙方的项目进度向乙方支付项目款：</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1</w:t>
      </w:r>
      <w:r>
        <w:rPr>
          <w:rFonts w:hint="default" w:ascii="Segoe UI" w:hAnsi="Segoe UI" w:eastAsia="Segoe UI" w:cs="Segoe UI"/>
          <w:i w:val="0"/>
          <w:iCs w:val="0"/>
          <w:caps w:val="0"/>
          <w:spacing w:val="0"/>
          <w:kern w:val="0"/>
          <w:sz w:val="24"/>
          <w:szCs w:val="24"/>
          <w:shd w:val="clear" w:fill="FFFFFF"/>
          <w:lang w:val="en-US" w:eastAsia="zh-CN" w:bidi="ar"/>
        </w:rPr>
        <w:t>、该项目劳务编制成果验收完成</w:t>
      </w:r>
      <w:r>
        <w:rPr>
          <w:rFonts w:hint="eastAsia" w:ascii="Segoe UI" w:hAnsi="Segoe UI" w:eastAsia="Segoe UI" w:cs="Segoe UI"/>
          <w:i w:val="0"/>
          <w:iCs w:val="0"/>
          <w:caps w:val="0"/>
          <w:spacing w:val="0"/>
          <w:kern w:val="0"/>
          <w:sz w:val="24"/>
          <w:szCs w:val="24"/>
          <w:shd w:val="clear" w:fill="FFFFFF"/>
          <w:lang w:val="en-US" w:eastAsia="zh-CN" w:bidi="ar"/>
        </w:rPr>
        <w:t>评审合格后提供相关资料(如劳务服务明细清单、项目成果或进度成果、项目专家评审意见、备案评审表等)，</w:t>
      </w:r>
      <w:r>
        <w:rPr>
          <w:rFonts w:hint="default" w:ascii="Segoe UI" w:hAnsi="Segoe UI" w:eastAsia="Segoe UI" w:cs="Segoe UI"/>
          <w:i w:val="0"/>
          <w:iCs w:val="0"/>
          <w:caps w:val="0"/>
          <w:spacing w:val="0"/>
          <w:kern w:val="0"/>
          <w:sz w:val="24"/>
          <w:szCs w:val="24"/>
          <w:shd w:val="clear" w:fill="FFFFFF"/>
          <w:lang w:val="en-US" w:eastAsia="zh-CN" w:bidi="ar"/>
        </w:rPr>
        <w:t xml:space="preserve"> 7 </w:t>
      </w:r>
      <w:r>
        <w:rPr>
          <w:rFonts w:hint="eastAsia" w:ascii="Segoe UI" w:hAnsi="Segoe UI" w:eastAsia="Segoe UI" w:cs="Segoe UI"/>
          <w:i w:val="0"/>
          <w:iCs w:val="0"/>
          <w:caps w:val="0"/>
          <w:spacing w:val="0"/>
          <w:kern w:val="0"/>
          <w:sz w:val="24"/>
          <w:szCs w:val="24"/>
          <w:shd w:val="clear" w:fill="FFFFFF"/>
          <w:lang w:val="en-US" w:eastAsia="zh-CN" w:bidi="ar"/>
        </w:rPr>
        <w:t>个工作日内</w:t>
      </w:r>
      <w:r>
        <w:rPr>
          <w:rFonts w:hint="default" w:ascii="Segoe UI" w:hAnsi="Segoe UI" w:eastAsia="Segoe UI" w:cs="Segoe UI"/>
          <w:i w:val="0"/>
          <w:iCs w:val="0"/>
          <w:caps w:val="0"/>
          <w:spacing w:val="0"/>
          <w:kern w:val="0"/>
          <w:sz w:val="24"/>
          <w:szCs w:val="24"/>
          <w:shd w:val="clear" w:fill="FFFFFF"/>
          <w:lang w:val="en-US" w:eastAsia="zh-CN" w:bidi="ar"/>
        </w:rPr>
        <w:t xml:space="preserve">支付至合同价款的 </w:t>
      </w:r>
      <w:r>
        <w:rPr>
          <w:rFonts w:hint="eastAsia" w:ascii="Segoe UI" w:hAnsi="Segoe UI" w:eastAsia="Segoe UI" w:cs="Segoe UI"/>
          <w:i w:val="0"/>
          <w:iCs w:val="0"/>
          <w:caps w:val="0"/>
          <w:spacing w:val="0"/>
          <w:kern w:val="0"/>
          <w:sz w:val="24"/>
          <w:szCs w:val="24"/>
          <w:shd w:val="clear" w:fill="FFFFFF"/>
          <w:lang w:val="en-US" w:eastAsia="zh-CN" w:bidi="ar"/>
        </w:rPr>
        <w:t>100</w:t>
      </w:r>
      <w:r>
        <w:rPr>
          <w:rFonts w:hint="default" w:ascii="Segoe UI" w:hAnsi="Segoe UI" w:eastAsia="Segoe UI" w:cs="Segoe UI"/>
          <w:i w:val="0"/>
          <w:iCs w:val="0"/>
          <w:caps w:val="0"/>
          <w:spacing w:val="0"/>
          <w:kern w:val="0"/>
          <w:sz w:val="24"/>
          <w:szCs w:val="24"/>
          <w:shd w:val="clear" w:fill="FFFFFF"/>
          <w:lang w:val="en-US" w:eastAsia="zh-CN" w:bidi="ar"/>
        </w:rPr>
        <w:t>％给乙方</w:t>
      </w:r>
      <w:r>
        <w:rPr>
          <w:rFonts w:hint="eastAsia" w:ascii="Segoe UI" w:hAnsi="Segoe UI" w:eastAsia="Segoe UI" w:cs="Segoe UI"/>
          <w:i w:val="0"/>
          <w:iCs w:val="0"/>
          <w:caps w:val="0"/>
          <w:spacing w:val="0"/>
          <w:kern w:val="0"/>
          <w:sz w:val="24"/>
          <w:szCs w:val="24"/>
          <w:shd w:val="clear" w:fill="FFFFFF"/>
          <w:lang w:val="en-US" w:eastAsia="zh-CN" w:bidi="ar"/>
        </w:rPr>
        <w:t>。</w:t>
      </w:r>
    </w:p>
    <w:p w14:paraId="16C9D18C">
      <w:pPr>
        <w:numPr>
          <w:ilvl w:val="0"/>
          <w:numId w:val="0"/>
        </w:numPr>
        <w:spacing w:line="560" w:lineRule="exact"/>
        <w:rPr>
          <w:rFonts w:hint="default" w:ascii="Segoe UI" w:hAnsi="Segoe UI" w:eastAsia="Segoe UI" w:cs="Segoe UI"/>
          <w:b/>
          <w:bCs/>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2、</w:t>
      </w:r>
      <w:r>
        <w:rPr>
          <w:rFonts w:hint="default" w:ascii="Segoe UI" w:hAnsi="Segoe UI" w:eastAsia="Segoe UI" w:cs="Segoe UI"/>
          <w:i w:val="0"/>
          <w:iCs w:val="0"/>
          <w:caps w:val="0"/>
          <w:spacing w:val="0"/>
          <w:kern w:val="0"/>
          <w:sz w:val="24"/>
          <w:szCs w:val="24"/>
          <w:shd w:val="clear" w:fill="FFFFFF"/>
          <w:lang w:val="en-US" w:eastAsia="zh-CN" w:bidi="ar"/>
        </w:rPr>
        <w:t>乙方收取合同款项时，必须提供正式的符合要求的增值税专用发票给甲方，否则不予支付。</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3</w:t>
      </w:r>
      <w:r>
        <w:rPr>
          <w:rFonts w:hint="default" w:ascii="Segoe UI" w:hAnsi="Segoe UI" w:eastAsia="Segoe UI" w:cs="Segoe UI"/>
          <w:i w:val="0"/>
          <w:iCs w:val="0"/>
          <w:caps w:val="0"/>
          <w:spacing w:val="0"/>
          <w:kern w:val="0"/>
          <w:sz w:val="24"/>
          <w:szCs w:val="24"/>
          <w:shd w:val="clear" w:fill="FFFFFF"/>
          <w:lang w:val="en-US" w:eastAsia="zh-CN" w:bidi="ar"/>
        </w:rPr>
        <w:t>、变更与调整</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合同范围外的双方协商结算单价，双方确认后按投标报价计算规则据实结算。</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4</w:t>
      </w:r>
      <w:r>
        <w:rPr>
          <w:rFonts w:hint="default" w:ascii="Segoe UI" w:hAnsi="Segoe UI" w:eastAsia="Segoe UI" w:cs="Segoe UI"/>
          <w:i w:val="0"/>
          <w:iCs w:val="0"/>
          <w:caps w:val="0"/>
          <w:spacing w:val="0"/>
          <w:kern w:val="0"/>
          <w:sz w:val="24"/>
          <w:szCs w:val="24"/>
          <w:shd w:val="clear" w:fill="FFFFFF"/>
          <w:lang w:val="en-US" w:eastAsia="zh-CN" w:bidi="ar"/>
        </w:rPr>
        <w:t>、安全责任</w:t>
      </w:r>
      <w:r>
        <w:rPr>
          <w:rFonts w:hint="eastAsia"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t>乙方全面负责劳务编制过程</w:t>
      </w:r>
      <w:r>
        <w:rPr>
          <w:rFonts w:hint="eastAsia" w:ascii="Segoe UI" w:hAnsi="Segoe UI" w:eastAsia="Segoe UI" w:cs="Segoe UI"/>
          <w:i w:val="0"/>
          <w:iCs w:val="0"/>
          <w:caps w:val="0"/>
          <w:spacing w:val="0"/>
          <w:kern w:val="0"/>
          <w:sz w:val="24"/>
          <w:szCs w:val="24"/>
          <w:shd w:val="clear" w:fill="FFFFFF"/>
          <w:lang w:val="en-US" w:eastAsia="zh-CN" w:bidi="ar"/>
        </w:rPr>
        <w:t>，需要踏勘现场及全过程</w:t>
      </w:r>
      <w:r>
        <w:rPr>
          <w:rFonts w:hint="default" w:ascii="Segoe UI" w:hAnsi="Segoe UI" w:eastAsia="Segoe UI" w:cs="Segoe UI"/>
          <w:i w:val="0"/>
          <w:iCs w:val="0"/>
          <w:caps w:val="0"/>
          <w:spacing w:val="0"/>
          <w:kern w:val="0"/>
          <w:sz w:val="24"/>
          <w:szCs w:val="24"/>
          <w:shd w:val="clear" w:fill="FFFFFF"/>
          <w:lang w:val="en-US" w:eastAsia="zh-CN" w:bidi="ar"/>
        </w:rPr>
        <w:t>的安全</w:t>
      </w:r>
      <w:r>
        <w:rPr>
          <w:rFonts w:hint="eastAsia"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三、</w:t>
      </w:r>
      <w:r>
        <w:rPr>
          <w:rFonts w:hint="eastAsia" w:ascii="Segoe UI" w:hAnsi="Segoe UI" w:eastAsia="Segoe UI" w:cs="Segoe UI"/>
          <w:b/>
          <w:bCs/>
          <w:i w:val="0"/>
          <w:iCs w:val="0"/>
          <w:caps w:val="0"/>
          <w:spacing w:val="0"/>
          <w:kern w:val="0"/>
          <w:sz w:val="24"/>
          <w:szCs w:val="24"/>
          <w:shd w:val="clear" w:fill="FFFFFF"/>
          <w:lang w:val="en-US" w:eastAsia="zh-CN" w:bidi="ar"/>
        </w:rPr>
        <w:t>服务</w:t>
      </w:r>
      <w:r>
        <w:rPr>
          <w:rFonts w:hint="default" w:ascii="Segoe UI" w:hAnsi="Segoe UI" w:eastAsia="Segoe UI" w:cs="Segoe UI"/>
          <w:b/>
          <w:bCs/>
          <w:i w:val="0"/>
          <w:iCs w:val="0"/>
          <w:caps w:val="0"/>
          <w:spacing w:val="0"/>
          <w:kern w:val="0"/>
          <w:sz w:val="24"/>
          <w:szCs w:val="24"/>
          <w:shd w:val="clear" w:fill="FFFFFF"/>
          <w:lang w:val="en-US" w:eastAsia="zh-CN" w:bidi="ar"/>
        </w:rPr>
        <w:t>期</w:t>
      </w:r>
    </w:p>
    <w:p w14:paraId="46987325">
      <w:pPr>
        <w:numPr>
          <w:ilvl w:val="0"/>
          <w:numId w:val="0"/>
        </w:num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default" w:ascii="Segoe UI" w:hAnsi="Segoe UI" w:eastAsia="Segoe UI" w:cs="Segoe UI"/>
          <w:i w:val="0"/>
          <w:iCs w:val="0"/>
          <w:caps w:val="0"/>
          <w:spacing w:val="0"/>
          <w:kern w:val="0"/>
          <w:sz w:val="24"/>
          <w:szCs w:val="24"/>
          <w:shd w:val="clear" w:fill="FFFFFF"/>
          <w:lang w:val="en-US" w:eastAsia="zh-CN" w:bidi="ar"/>
        </w:rPr>
        <w:t>服务工期</w:t>
      </w:r>
      <w:r>
        <w:rPr>
          <w:rFonts w:hint="eastAsia" w:ascii="Segoe UI" w:hAnsi="Segoe UI" w:eastAsia="Segoe UI" w:cs="Segoe UI"/>
          <w:i w:val="0"/>
          <w:iCs w:val="0"/>
          <w:caps w:val="0"/>
          <w:spacing w:val="0"/>
          <w:kern w:val="0"/>
          <w:sz w:val="24"/>
          <w:szCs w:val="24"/>
          <w:shd w:val="clear" w:fill="FFFFFF"/>
          <w:lang w:val="en-US" w:eastAsia="zh-CN" w:bidi="ar"/>
        </w:rPr>
        <w:t>为一年</w:t>
      </w:r>
      <w:r>
        <w:rPr>
          <w:rFonts w:hint="default" w:ascii="Segoe UI" w:hAnsi="Segoe UI" w:eastAsia="Segoe UI" w:cs="Segoe UI"/>
          <w:i w:val="0"/>
          <w:iCs w:val="0"/>
          <w:caps w:val="0"/>
          <w:spacing w:val="0"/>
          <w:kern w:val="0"/>
          <w:sz w:val="24"/>
          <w:szCs w:val="24"/>
          <w:shd w:val="clear" w:fill="FFFFFF"/>
          <w:lang w:val="en-US" w:eastAsia="zh-CN" w:bidi="ar"/>
        </w:rPr>
        <w:t>，自签订合同之日起计算。</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四、劳务编制要求：</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1、本项目必须严格按照国家有关水土保持</w:t>
      </w:r>
      <w:r>
        <w:rPr>
          <w:rFonts w:hint="eastAsia" w:ascii="Segoe UI" w:hAnsi="Segoe UI" w:eastAsia="Segoe UI" w:cs="Segoe UI"/>
          <w:i w:val="0"/>
          <w:iCs w:val="0"/>
          <w:caps w:val="0"/>
          <w:spacing w:val="0"/>
          <w:kern w:val="0"/>
          <w:sz w:val="24"/>
          <w:szCs w:val="24"/>
          <w:shd w:val="clear" w:fill="FFFFFF"/>
          <w:lang w:val="en-US" w:eastAsia="zh-CN" w:bidi="ar"/>
        </w:rPr>
        <w:t>法及国家相关规</w:t>
      </w:r>
      <w:r>
        <w:rPr>
          <w:rFonts w:hint="default" w:ascii="Segoe UI" w:hAnsi="Segoe UI" w:eastAsia="Segoe UI" w:cs="Segoe UI"/>
          <w:i w:val="0"/>
          <w:iCs w:val="0"/>
          <w:caps w:val="0"/>
          <w:spacing w:val="0"/>
          <w:kern w:val="0"/>
          <w:sz w:val="24"/>
          <w:szCs w:val="24"/>
          <w:shd w:val="clear" w:fill="FFFFFF"/>
          <w:lang w:val="en-US" w:eastAsia="zh-CN" w:bidi="ar"/>
        </w:rPr>
        <w:t>范</w:t>
      </w:r>
      <w:r>
        <w:rPr>
          <w:rFonts w:hint="eastAsia" w:ascii="Segoe UI" w:hAnsi="Segoe UI" w:eastAsia="Segoe UI" w:cs="Segoe UI"/>
          <w:i w:val="0"/>
          <w:iCs w:val="0"/>
          <w:caps w:val="0"/>
          <w:spacing w:val="0"/>
          <w:kern w:val="0"/>
          <w:sz w:val="24"/>
          <w:szCs w:val="24"/>
          <w:shd w:val="clear" w:fill="FFFFFF"/>
          <w:lang w:val="en-US" w:eastAsia="zh-CN" w:bidi="ar"/>
        </w:rPr>
        <w:t>规定</w:t>
      </w:r>
      <w:r>
        <w:rPr>
          <w:rFonts w:hint="default" w:ascii="Segoe UI" w:hAnsi="Segoe UI" w:eastAsia="Segoe UI" w:cs="Segoe UI"/>
          <w:i w:val="0"/>
          <w:iCs w:val="0"/>
          <w:caps w:val="0"/>
          <w:spacing w:val="0"/>
          <w:kern w:val="0"/>
          <w:sz w:val="24"/>
          <w:szCs w:val="24"/>
          <w:shd w:val="clear" w:fill="FFFFFF"/>
          <w:lang w:val="en-US" w:eastAsia="zh-CN" w:bidi="ar"/>
        </w:rPr>
        <w:t>进行编制工作。</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2、乙方项目使用的技术方法、数据资料等必须符合甲方认可的项目方案的规定，否则，甲方有权要求乙方更换，有关费用由乙方承担。</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3、乙方使用的辅助资料必须先提供样板并经甲方书面认可，方可使用。</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b/>
          <w:bCs/>
          <w:i w:val="0"/>
          <w:iCs w:val="0"/>
          <w:caps w:val="0"/>
          <w:spacing w:val="0"/>
          <w:kern w:val="0"/>
          <w:sz w:val="24"/>
          <w:szCs w:val="24"/>
          <w:shd w:val="clear" w:fill="FFFFFF"/>
          <w:lang w:val="en-US" w:eastAsia="zh-CN" w:bidi="ar"/>
        </w:rPr>
        <w:t>五</w:t>
      </w:r>
      <w:r>
        <w:rPr>
          <w:rFonts w:hint="default" w:ascii="Segoe UI" w:hAnsi="Segoe UI" w:eastAsia="Segoe UI" w:cs="Segoe UI"/>
          <w:b/>
          <w:bCs/>
          <w:i w:val="0"/>
          <w:iCs w:val="0"/>
          <w:caps w:val="0"/>
          <w:spacing w:val="0"/>
          <w:kern w:val="0"/>
          <w:sz w:val="24"/>
          <w:szCs w:val="24"/>
          <w:shd w:val="clear" w:fill="FFFFFF"/>
          <w:lang w:val="en-US" w:eastAsia="zh-CN" w:bidi="ar"/>
        </w:rPr>
        <w:t>、双方责任：</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（一）甲方责任：</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1、甲方负责向乙方提供业务工作需要的基本条件。</w:t>
      </w:r>
    </w:p>
    <w:p w14:paraId="7E29EB2A">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2、甲方协助乙方与第三方在工作过程中应处理的关系。</w:t>
      </w:r>
    </w:p>
    <w:p w14:paraId="1C9C7A83">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3、甲方有权对乙方作业服务过程及结果进行督导；有权随时向乙方提出保证作业服务质量改进的意见；有权要求乙方对其派出的不称职作业人员等进行更换；如乙方服务质量未达到约定标准，甲方有权要求乙方立即整改。</w:t>
      </w:r>
    </w:p>
    <w:p w14:paraId="25803940">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4、甲方按项目合同约定及时向乙方支付劳务服务费。</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b/>
          <w:bCs/>
          <w:i w:val="0"/>
          <w:iCs w:val="0"/>
          <w:caps w:val="0"/>
          <w:spacing w:val="0"/>
          <w:kern w:val="0"/>
          <w:sz w:val="24"/>
          <w:szCs w:val="24"/>
          <w:shd w:val="clear" w:fill="FFFFFF"/>
          <w:lang w:val="en-US" w:eastAsia="zh-CN" w:bidi="ar"/>
        </w:rPr>
        <w:t>（二）乙方责任：</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1、按相关规范做好劳务编制质量、安全管理，凡劳务编制期间发生的质量、安全事故，均由乙方负责并报告甲方及有关部门。</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2、劳务编制中因乙方责任造成的停工、返工、资料损失等均由乙方承担。所有资料验收前均由乙方妥善保管，如有损坏和遗失均由乙方负责。</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3</w:t>
      </w:r>
      <w:r>
        <w:rPr>
          <w:rFonts w:hint="default" w:ascii="Segoe UI" w:hAnsi="Segoe UI" w:eastAsia="Segoe UI" w:cs="Segoe UI"/>
          <w:i w:val="0"/>
          <w:iCs w:val="0"/>
          <w:caps w:val="0"/>
          <w:spacing w:val="0"/>
          <w:kern w:val="0"/>
          <w:sz w:val="24"/>
          <w:szCs w:val="24"/>
          <w:shd w:val="clear" w:fill="FFFFFF"/>
          <w:lang w:val="en-US" w:eastAsia="zh-CN" w:bidi="ar"/>
        </w:rPr>
        <w:t>、对现场所有已完工的项目及相关资料有保护的责任，编制</w:t>
      </w:r>
      <w:r>
        <w:rPr>
          <w:rFonts w:hint="eastAsia" w:ascii="Segoe UI" w:hAnsi="Segoe UI" w:eastAsia="Segoe UI" w:cs="Segoe UI"/>
          <w:i w:val="0"/>
          <w:iCs w:val="0"/>
          <w:caps w:val="0"/>
          <w:spacing w:val="0"/>
          <w:kern w:val="0"/>
          <w:sz w:val="24"/>
          <w:szCs w:val="24"/>
          <w:shd w:val="clear" w:fill="FFFFFF"/>
          <w:lang w:val="en-US" w:eastAsia="zh-CN" w:bidi="ar"/>
        </w:rPr>
        <w:t>报告</w:t>
      </w:r>
      <w:r>
        <w:rPr>
          <w:rFonts w:hint="default" w:ascii="Segoe UI" w:hAnsi="Segoe UI" w:eastAsia="Segoe UI" w:cs="Segoe UI"/>
          <w:i w:val="0"/>
          <w:iCs w:val="0"/>
          <w:caps w:val="0"/>
          <w:spacing w:val="0"/>
          <w:kern w:val="0"/>
          <w:sz w:val="24"/>
          <w:szCs w:val="24"/>
          <w:shd w:val="clear" w:fill="FFFFFF"/>
          <w:lang w:val="en-US" w:eastAsia="zh-CN" w:bidi="ar"/>
        </w:rPr>
        <w:t>时如损坏甲方或其他方财产，由乙方负责赔偿。</w:t>
      </w:r>
    </w:p>
    <w:p w14:paraId="3A82B0FE">
      <w:pPr>
        <w:spacing w:line="560" w:lineRule="exact"/>
        <w:rPr>
          <w:rFonts w:hint="default" w:ascii="Segoe UI" w:hAnsi="Segoe UI" w:eastAsia="Segoe UI" w:cs="Segoe UI"/>
          <w:i w:val="0"/>
          <w:iCs w:val="0"/>
          <w:caps w:val="0"/>
          <w:spacing w:val="0"/>
          <w:sz w:val="24"/>
          <w:szCs w:val="24"/>
        </w:rPr>
      </w:pPr>
      <w:r>
        <w:rPr>
          <w:rFonts w:hint="eastAsia" w:ascii="Segoe UI" w:hAnsi="Segoe UI" w:eastAsia="Segoe UI" w:cs="Segoe UI"/>
          <w:i w:val="0"/>
          <w:iCs w:val="0"/>
          <w:caps w:val="0"/>
          <w:spacing w:val="0"/>
          <w:kern w:val="0"/>
          <w:sz w:val="24"/>
          <w:szCs w:val="24"/>
          <w:shd w:val="clear" w:fill="FFFFFF"/>
          <w:lang w:val="en-US" w:eastAsia="zh-CN" w:bidi="ar"/>
        </w:rPr>
        <w:t>4、乙方负责其派出作业人员的劳动安全、劳动关系管理，为其配备必要的劳动保护和安全防护用品（如安全帽、安全带、工作服、手套及其他相关的防护用品）并承担人员的安全责任及其他相应的费用。</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i w:val="0"/>
          <w:iCs w:val="0"/>
          <w:caps w:val="0"/>
          <w:spacing w:val="0"/>
          <w:kern w:val="0"/>
          <w:sz w:val="24"/>
          <w:szCs w:val="24"/>
          <w:shd w:val="clear" w:fill="FFFFFF"/>
          <w:lang w:val="en-US" w:eastAsia="zh-CN" w:bidi="ar"/>
        </w:rPr>
        <w:t>5</w:t>
      </w:r>
      <w:r>
        <w:rPr>
          <w:rFonts w:hint="default" w:ascii="Segoe UI" w:hAnsi="Segoe UI" w:eastAsia="Segoe UI" w:cs="Segoe UI"/>
          <w:i w:val="0"/>
          <w:iCs w:val="0"/>
          <w:caps w:val="0"/>
          <w:spacing w:val="0"/>
          <w:kern w:val="0"/>
          <w:sz w:val="24"/>
          <w:szCs w:val="24"/>
          <w:shd w:val="clear" w:fill="FFFFFF"/>
          <w:lang w:val="en-US" w:eastAsia="zh-CN" w:bidi="ar"/>
        </w:rPr>
        <w:t>、遵守</w:t>
      </w:r>
      <w:r>
        <w:rPr>
          <w:rFonts w:hint="eastAsia" w:ascii="Segoe UI" w:hAnsi="Segoe UI" w:eastAsia="Segoe UI" w:cs="Segoe UI"/>
          <w:i w:val="0"/>
          <w:iCs w:val="0"/>
          <w:caps w:val="0"/>
          <w:spacing w:val="0"/>
          <w:kern w:val="0"/>
          <w:sz w:val="24"/>
          <w:szCs w:val="24"/>
          <w:shd w:val="clear" w:fill="FFFFFF"/>
          <w:lang w:val="en-US" w:eastAsia="zh-CN" w:bidi="ar"/>
        </w:rPr>
        <w:t>业主方</w:t>
      </w:r>
      <w:r>
        <w:rPr>
          <w:rFonts w:hint="default" w:ascii="Segoe UI" w:hAnsi="Segoe UI" w:eastAsia="Segoe UI" w:cs="Segoe UI"/>
          <w:i w:val="0"/>
          <w:iCs w:val="0"/>
          <w:caps w:val="0"/>
          <w:spacing w:val="0"/>
          <w:kern w:val="0"/>
          <w:sz w:val="24"/>
          <w:szCs w:val="24"/>
          <w:shd w:val="clear" w:fill="FFFFFF"/>
          <w:lang w:val="en-US" w:eastAsia="zh-CN" w:bidi="ar"/>
        </w:rPr>
        <w:t>有关场地管理的规定并办理有关的手续。</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b/>
          <w:bCs/>
          <w:i w:val="0"/>
          <w:iCs w:val="0"/>
          <w:caps w:val="0"/>
          <w:spacing w:val="0"/>
          <w:kern w:val="0"/>
          <w:sz w:val="24"/>
          <w:szCs w:val="24"/>
          <w:shd w:val="clear" w:fill="FFFFFF"/>
          <w:lang w:val="en-US" w:eastAsia="zh-CN" w:bidi="ar"/>
        </w:rPr>
        <w:t>六</w:t>
      </w:r>
      <w:r>
        <w:rPr>
          <w:rFonts w:hint="default" w:ascii="Segoe UI" w:hAnsi="Segoe UI" w:eastAsia="Segoe UI" w:cs="Segoe UI"/>
          <w:b/>
          <w:bCs/>
          <w:i w:val="0"/>
          <w:iCs w:val="0"/>
          <w:caps w:val="0"/>
          <w:spacing w:val="0"/>
          <w:kern w:val="0"/>
          <w:sz w:val="24"/>
          <w:szCs w:val="24"/>
          <w:shd w:val="clear" w:fill="FFFFFF"/>
          <w:lang w:val="en-US" w:eastAsia="zh-CN" w:bidi="ar"/>
        </w:rPr>
        <w:t>、违约责任：</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1、除不可抗力（战争、天灾等）外，甲乙双方应严格遵守本合同的条款，否则，违约方须向另一方支付合同总价款 3％的违约金，违约金不足以弥补另一方损失的，违约方还应就不足部分承担赔偿责任。</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2、由于乙方原因不能按工期</w:t>
      </w:r>
      <w:r>
        <w:rPr>
          <w:rFonts w:hint="eastAsia" w:ascii="Segoe UI" w:hAnsi="Segoe UI" w:eastAsia="Segoe UI" w:cs="Segoe UI"/>
          <w:i w:val="0"/>
          <w:iCs w:val="0"/>
          <w:caps w:val="0"/>
          <w:spacing w:val="0"/>
          <w:kern w:val="0"/>
          <w:sz w:val="24"/>
          <w:szCs w:val="24"/>
          <w:shd w:val="clear" w:fill="FFFFFF"/>
          <w:lang w:val="en-US" w:eastAsia="zh-CN" w:bidi="ar"/>
        </w:rPr>
        <w:t>完成编制</w:t>
      </w:r>
      <w:r>
        <w:rPr>
          <w:rFonts w:hint="default" w:ascii="Segoe UI" w:hAnsi="Segoe UI" w:eastAsia="Segoe UI" w:cs="Segoe UI"/>
          <w:i w:val="0"/>
          <w:iCs w:val="0"/>
          <w:caps w:val="0"/>
          <w:spacing w:val="0"/>
          <w:kern w:val="0"/>
          <w:sz w:val="24"/>
          <w:szCs w:val="24"/>
          <w:shd w:val="clear" w:fill="FFFFFF"/>
          <w:lang w:val="en-US" w:eastAsia="zh-CN" w:bidi="ar"/>
        </w:rPr>
        <w:t>的，每逾期一日，按合同总价款的 3 ‰向甲方计付违约金。逾期超过 30 日，甲方有权单方解除合同，乙方除支付上述款项及返还甲方全部已付款项外，还须按合同总价款的 30%向甲方支付违约金，违约金不足以弥补甲方损失的</w:t>
      </w:r>
      <w:r>
        <w:rPr>
          <w:rFonts w:hint="eastAsia" w:ascii="Segoe UI" w:hAnsi="Segoe UI" w:eastAsia="Segoe UI" w:cs="Segoe UI"/>
          <w:i w:val="0"/>
          <w:iCs w:val="0"/>
          <w:caps w:val="0"/>
          <w:spacing w:val="0"/>
          <w:kern w:val="0"/>
          <w:sz w:val="24"/>
          <w:szCs w:val="24"/>
          <w:shd w:val="clear" w:fill="FFFFFF"/>
          <w:lang w:val="en-US" w:eastAsia="zh-CN" w:bidi="ar"/>
        </w:rPr>
        <w:t>。</w:t>
      </w:r>
    </w:p>
    <w:p w14:paraId="42BCEEBE">
      <w:pPr>
        <w:spacing w:line="560" w:lineRule="exact"/>
        <w:rPr>
          <w:rFonts w:hint="default" w:ascii="Segoe UI" w:hAnsi="Segoe UI" w:eastAsia="Segoe UI" w:cs="Segoe UI"/>
          <w:b/>
          <w:bCs/>
          <w:i w:val="0"/>
          <w:iCs w:val="0"/>
          <w:caps w:val="0"/>
          <w:spacing w:val="0"/>
          <w:kern w:val="0"/>
          <w:sz w:val="24"/>
          <w:szCs w:val="24"/>
          <w:shd w:val="clear" w:fill="FFFFFF"/>
          <w:lang w:val="en-US" w:eastAsia="zh-CN" w:bidi="ar"/>
        </w:rPr>
      </w:pPr>
      <w:r>
        <w:rPr>
          <w:rFonts w:hint="eastAsia" w:ascii="Segoe UI" w:hAnsi="Segoe UI" w:eastAsia="Segoe UI" w:cs="Segoe UI"/>
          <w:b/>
          <w:bCs/>
          <w:i w:val="0"/>
          <w:iCs w:val="0"/>
          <w:caps w:val="0"/>
          <w:spacing w:val="0"/>
          <w:kern w:val="0"/>
          <w:sz w:val="24"/>
          <w:szCs w:val="24"/>
          <w:shd w:val="clear" w:fill="FFFFFF"/>
          <w:lang w:val="en-US" w:eastAsia="zh-CN" w:bidi="ar"/>
        </w:rPr>
        <w:t xml:space="preserve">七、合同解除 </w:t>
      </w:r>
    </w:p>
    <w:p w14:paraId="34884333">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1、乙方履行项目合同不符合要求并拒绝更正，或乙方迟延履行合同超过5日的，甲方有权解除合同。</w:t>
      </w:r>
    </w:p>
    <w:p w14:paraId="52EC20A8">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2、甲方延迟付款超过30日的，乙方有权解除合同。 </w:t>
      </w:r>
    </w:p>
    <w:p w14:paraId="2BC80427">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3、因一方违约使合同不能履行，另一方欲终止或解除全部合同，应以书面形式通知违约方，解除合同从书面通知送达对方时生效。 </w:t>
      </w:r>
    </w:p>
    <w:p w14:paraId="2CA49816">
      <w:pPr>
        <w:spacing w:line="560" w:lineRule="exact"/>
        <w:rPr>
          <w:rFonts w:hint="default" w:ascii="Segoe UI" w:hAnsi="Segoe UI" w:eastAsia="Segoe UI" w:cs="Segoe UI"/>
          <w:b/>
          <w:bCs/>
          <w:i w:val="0"/>
          <w:iCs w:val="0"/>
          <w:caps w:val="0"/>
          <w:spacing w:val="0"/>
          <w:kern w:val="0"/>
          <w:sz w:val="24"/>
          <w:szCs w:val="24"/>
          <w:shd w:val="clear" w:fill="FFFFFF"/>
          <w:lang w:val="en-US" w:eastAsia="zh-CN" w:bidi="ar"/>
        </w:rPr>
      </w:pPr>
      <w:r>
        <w:rPr>
          <w:rFonts w:hint="eastAsia" w:ascii="Segoe UI" w:hAnsi="Segoe UI" w:eastAsia="Segoe UI" w:cs="Segoe UI"/>
          <w:b/>
          <w:bCs/>
          <w:i w:val="0"/>
          <w:iCs w:val="0"/>
          <w:caps w:val="0"/>
          <w:spacing w:val="0"/>
          <w:kern w:val="0"/>
          <w:sz w:val="24"/>
          <w:szCs w:val="24"/>
          <w:shd w:val="clear" w:fill="FFFFFF"/>
          <w:lang w:val="en-US" w:eastAsia="zh-CN" w:bidi="ar"/>
        </w:rPr>
        <w:t xml:space="preserve">八、合同续签 </w:t>
      </w:r>
    </w:p>
    <w:p w14:paraId="3494C78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Segoe UI" w:hAnsi="Segoe UI" w:eastAsia="Segoe UI" w:cs="Segoe UI"/>
          <w:b/>
          <w:bCs/>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乙方在合同期内严格履行了合同所有约定，未发生重大违约责任行为，甲方可优先考虑合同续签。</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eastAsia" w:ascii="Segoe UI" w:hAnsi="Segoe UI" w:eastAsia="Segoe UI" w:cs="Segoe UI"/>
          <w:b/>
          <w:bCs/>
          <w:i w:val="0"/>
          <w:iCs w:val="0"/>
          <w:caps w:val="0"/>
          <w:spacing w:val="0"/>
          <w:kern w:val="0"/>
          <w:sz w:val="24"/>
          <w:szCs w:val="24"/>
          <w:shd w:val="clear" w:fill="FFFFFF"/>
          <w:lang w:val="en-US" w:eastAsia="zh-CN" w:bidi="ar"/>
        </w:rPr>
        <w:t xml:space="preserve">九、不可抗力 </w:t>
      </w:r>
    </w:p>
    <w:p w14:paraId="3D6B2A7C">
      <w:pPr>
        <w:spacing w:line="560" w:lineRule="exact"/>
        <w:ind w:firstLine="480" w:firstLineChars="200"/>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因不可抗力导致本合同无法履行，双方互不承担责任，任何一方都有权解除合同。所谓不可抗力，是指双方无法预见、无法避免并无法克服的客观情况。 </w:t>
      </w:r>
    </w:p>
    <w:p w14:paraId="449FC746">
      <w:pPr>
        <w:spacing w:line="560" w:lineRule="exact"/>
        <w:rPr>
          <w:rFonts w:hint="default" w:ascii="Segoe UI" w:hAnsi="Segoe UI" w:eastAsia="Segoe UI" w:cs="Segoe UI"/>
          <w:b/>
          <w:bCs/>
          <w:i w:val="0"/>
          <w:iCs w:val="0"/>
          <w:caps w:val="0"/>
          <w:spacing w:val="0"/>
          <w:kern w:val="0"/>
          <w:sz w:val="24"/>
          <w:szCs w:val="24"/>
          <w:shd w:val="clear" w:fill="FFFFFF"/>
          <w:lang w:val="en-US" w:eastAsia="zh-CN" w:bidi="ar"/>
        </w:rPr>
      </w:pPr>
      <w:r>
        <w:rPr>
          <w:rFonts w:hint="eastAsia" w:ascii="Segoe UI" w:hAnsi="Segoe UI" w:eastAsia="Segoe UI" w:cs="Segoe UI"/>
          <w:b/>
          <w:bCs/>
          <w:i w:val="0"/>
          <w:iCs w:val="0"/>
          <w:caps w:val="0"/>
          <w:spacing w:val="0"/>
          <w:kern w:val="0"/>
          <w:sz w:val="24"/>
          <w:szCs w:val="24"/>
          <w:shd w:val="clear" w:fill="FFFFFF"/>
          <w:lang w:val="en-US" w:eastAsia="zh-CN" w:bidi="ar"/>
        </w:rPr>
        <w:t xml:space="preserve">十、争议解决方式 </w:t>
      </w:r>
    </w:p>
    <w:p w14:paraId="6D1B0EB2">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本合同发生争议，甲、乙双方协商解决，协商不成的，均可依法向涪陵区人民法院起诉。 </w:t>
      </w:r>
    </w:p>
    <w:p w14:paraId="04C2DEEA">
      <w:pPr>
        <w:spacing w:line="560" w:lineRule="exact"/>
        <w:rPr>
          <w:rFonts w:hint="default" w:ascii="Segoe UI" w:hAnsi="Segoe UI" w:eastAsia="Segoe UI" w:cs="Segoe UI"/>
          <w:b/>
          <w:bCs/>
          <w:i w:val="0"/>
          <w:iCs w:val="0"/>
          <w:caps w:val="0"/>
          <w:spacing w:val="0"/>
          <w:kern w:val="0"/>
          <w:sz w:val="24"/>
          <w:szCs w:val="24"/>
          <w:shd w:val="clear" w:fill="FFFFFF"/>
          <w:lang w:val="en-US" w:eastAsia="zh-CN" w:bidi="ar"/>
        </w:rPr>
      </w:pPr>
      <w:r>
        <w:rPr>
          <w:rFonts w:hint="eastAsia" w:ascii="Segoe UI" w:hAnsi="Segoe UI" w:eastAsia="Segoe UI" w:cs="Segoe UI"/>
          <w:b/>
          <w:bCs/>
          <w:i w:val="0"/>
          <w:iCs w:val="0"/>
          <w:caps w:val="0"/>
          <w:spacing w:val="0"/>
          <w:kern w:val="0"/>
          <w:sz w:val="24"/>
          <w:szCs w:val="24"/>
          <w:shd w:val="clear" w:fill="FFFFFF"/>
          <w:lang w:val="en-US" w:eastAsia="zh-CN" w:bidi="ar"/>
        </w:rPr>
        <w:t xml:space="preserve">十一、其他 </w:t>
      </w:r>
    </w:p>
    <w:p w14:paraId="51FA01AB">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1、本合同未尽事宜，双方可签订补充协议，与本合同具有同等法律效力。</w:t>
      </w:r>
    </w:p>
    <w:p w14:paraId="106A11BE">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2、本协议自双方签字或盖章之日起生效。</w:t>
      </w:r>
    </w:p>
    <w:p w14:paraId="646473B5">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3、本协议一式叁份，甲方执贰份，乙方执壹份，具有同等法律效力。 </w:t>
      </w:r>
    </w:p>
    <w:p w14:paraId="2946F098">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p>
    <w:p w14:paraId="6789CB76">
      <w:pPr>
        <w:spacing w:line="560" w:lineRule="exact"/>
        <w:rPr>
          <w:rFonts w:hint="eastAsia"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甲方：重庆市拓源环境治理有限公司       乙方：         </w:t>
      </w:r>
    </w:p>
    <w:p w14:paraId="49CA2C63">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 </w:t>
      </w:r>
    </w:p>
    <w:p w14:paraId="3AFE6ADA">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 xml:space="preserve">法定代表人：                           法定代表人： </w:t>
      </w:r>
    </w:p>
    <w:p w14:paraId="2B713531">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经  办  人：                           经  办  人：</w:t>
      </w:r>
    </w:p>
    <w:p w14:paraId="65A095B6">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联 系 电 话：                          联 系 电 话：</w:t>
      </w:r>
    </w:p>
    <w:p w14:paraId="438931BC">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r>
        <w:rPr>
          <w:rFonts w:hint="eastAsia" w:ascii="Segoe UI" w:hAnsi="Segoe UI" w:eastAsia="Segoe UI" w:cs="Segoe UI"/>
          <w:i w:val="0"/>
          <w:iCs w:val="0"/>
          <w:caps w:val="0"/>
          <w:spacing w:val="0"/>
          <w:kern w:val="0"/>
          <w:sz w:val="24"/>
          <w:szCs w:val="24"/>
          <w:shd w:val="clear" w:fill="FFFFFF"/>
          <w:lang w:val="en-US" w:eastAsia="zh-CN" w:bidi="ar"/>
        </w:rPr>
        <w:t>签订时间：   年  月  日                签订时间：   年  月  日</w:t>
      </w:r>
    </w:p>
    <w:p w14:paraId="57E72044">
      <w:pPr>
        <w:spacing w:line="560" w:lineRule="exact"/>
        <w:rPr>
          <w:rFonts w:hint="default" w:ascii="Segoe UI" w:hAnsi="Segoe UI" w:eastAsia="Segoe UI" w:cs="Segoe UI"/>
          <w:i w:val="0"/>
          <w:iCs w:val="0"/>
          <w:caps w:val="0"/>
          <w:spacing w:val="0"/>
          <w:kern w:val="0"/>
          <w:sz w:val="24"/>
          <w:szCs w:val="24"/>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Segoe UI">
    <w:panose1 w:val="020B0502040204020203"/>
    <w:charset w:val="00"/>
    <w:family w:val="auto"/>
    <w:pitch w:val="default"/>
    <w:sig w:usb0="E4002EFF" w:usb1="C000E47F" w:usb2="00000009" w:usb3="00000000" w:csb0="200001FF" w:csb1="00000000"/>
  </w:font>
  <w:font w:name="华文行楷">
    <w:altName w:val="微软雅黑"/>
    <w:panose1 w:val="02010800040101010101"/>
    <w:charset w:val="86"/>
    <w:family w:val="auto"/>
    <w:pitch w:val="default"/>
    <w:sig w:usb0="00000000" w:usb1="00000000" w:usb2="00000000" w:usb3="00000000" w:csb0="00040000" w:csb1="00000000"/>
  </w:font>
  <w:font w:name="MingLiU">
    <w:altName w:val="PMingLiU-ExtB"/>
    <w:panose1 w:val="020203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0D6EC"/>
    <w:multiLevelType w:val="singleLevel"/>
    <w:tmpl w:val="93A0D6EC"/>
    <w:lvl w:ilvl="0" w:tentative="0">
      <w:start w:val="1"/>
      <w:numFmt w:val="chineseCounting"/>
      <w:suff w:val="nothing"/>
      <w:lvlText w:val="%1、"/>
      <w:lvlJc w:val="left"/>
      <w:rPr>
        <w:rFonts w:hint="eastAsia"/>
      </w:rPr>
    </w:lvl>
  </w:abstractNum>
  <w:abstractNum w:abstractNumId="1">
    <w:nsid w:val="1E38D7FA"/>
    <w:multiLevelType w:val="singleLevel"/>
    <w:tmpl w:val="1E38D7FA"/>
    <w:lvl w:ilvl="0" w:tentative="0">
      <w:start w:val="2"/>
      <w:numFmt w:val="decimal"/>
      <w:suff w:val="nothing"/>
      <w:lvlText w:val="%1、"/>
      <w:lvlJc w:val="left"/>
      <w:rPr>
        <w:rFonts w:hint="default"/>
        <w:b w:val="0"/>
        <w:bCs w:val="0"/>
        <w:sz w:val="24"/>
        <w:szCs w:val="24"/>
      </w:rPr>
    </w:lvl>
  </w:abstractNum>
  <w:abstractNum w:abstractNumId="2">
    <w:nsid w:val="204EE811"/>
    <w:multiLevelType w:val="singleLevel"/>
    <w:tmpl w:val="204EE811"/>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1YjIwYmUwODg2NzcyMDQxYWJlZjYzYzExY2QxN2EifQ=="/>
  </w:docVars>
  <w:rsids>
    <w:rsidRoot w:val="40082EF4"/>
    <w:rsid w:val="00076791"/>
    <w:rsid w:val="061B2F96"/>
    <w:rsid w:val="0B9C6210"/>
    <w:rsid w:val="10832CF9"/>
    <w:rsid w:val="1246139A"/>
    <w:rsid w:val="160868AC"/>
    <w:rsid w:val="19D674A8"/>
    <w:rsid w:val="1BD47A17"/>
    <w:rsid w:val="20AE6A88"/>
    <w:rsid w:val="212925B3"/>
    <w:rsid w:val="26D419D8"/>
    <w:rsid w:val="2D202ABC"/>
    <w:rsid w:val="2F076007"/>
    <w:rsid w:val="31627C8F"/>
    <w:rsid w:val="33D77C4D"/>
    <w:rsid w:val="35CC3135"/>
    <w:rsid w:val="395D6E46"/>
    <w:rsid w:val="3C664263"/>
    <w:rsid w:val="3E37615F"/>
    <w:rsid w:val="40082EF4"/>
    <w:rsid w:val="41570042"/>
    <w:rsid w:val="43B835F7"/>
    <w:rsid w:val="457A48DC"/>
    <w:rsid w:val="487F2935"/>
    <w:rsid w:val="4B09298A"/>
    <w:rsid w:val="516E1798"/>
    <w:rsid w:val="537A4340"/>
    <w:rsid w:val="540939FA"/>
    <w:rsid w:val="591E1939"/>
    <w:rsid w:val="5A764522"/>
    <w:rsid w:val="5CEB3184"/>
    <w:rsid w:val="6032709C"/>
    <w:rsid w:val="60BB42CE"/>
    <w:rsid w:val="6A2668CE"/>
    <w:rsid w:val="714B6FA9"/>
    <w:rsid w:val="741A0556"/>
    <w:rsid w:val="754D1541"/>
    <w:rsid w:val="780A371A"/>
    <w:rsid w:val="78BB2C66"/>
    <w:rsid w:val="7A546ECE"/>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line="360" w:lineRule="auto"/>
      <w:outlineLvl w:val="2"/>
    </w:pPr>
    <w:rPr>
      <w:b/>
      <w:bCs/>
      <w:sz w:val="24"/>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toa heading"/>
    <w:basedOn w:val="1"/>
    <w:next w:val="1"/>
    <w:qFormat/>
    <w:uiPriority w:val="0"/>
    <w:pPr>
      <w:spacing w:before="120"/>
    </w:pPr>
    <w:rPr>
      <w:rFonts w:ascii="Cambria" w:hAnsi="Cambria"/>
      <w:sz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0">
    <w:name w:val="Strong"/>
    <w:basedOn w:val="9"/>
    <w:qFormat/>
    <w:uiPriority w:val="0"/>
    <w:rPr>
      <w:b/>
    </w:rPr>
  </w:style>
  <w:style w:type="character" w:styleId="11">
    <w:name w:val="HTML Code"/>
    <w:basedOn w:val="9"/>
    <w:qFormat/>
    <w:uiPriority w:val="0"/>
    <w:rPr>
      <w:rFonts w:ascii="Courier New" w:hAnsi="Courier New"/>
      <w:sz w:val="20"/>
    </w:rPr>
  </w:style>
  <w:style w:type="paragraph" w:customStyle="1" w:styleId="12">
    <w:name w:val="5号正文"/>
    <w:qFormat/>
    <w:uiPriority w:val="0"/>
    <w:pPr>
      <w:widowControl w:val="0"/>
      <w:spacing w:line="360" w:lineRule="exact"/>
      <w:ind w:firstLine="420" w:firstLineChars="200"/>
      <w:jc w:val="both"/>
    </w:pPr>
    <w:rPr>
      <w:rFonts w:ascii="宋体" w:hAnsi="宋体" w:eastAsia="宋体" w:cs="Times New Roman"/>
      <w:snapToGrid w:val="0"/>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3727</Words>
  <Characters>3838</Characters>
  <Lines>0</Lines>
  <Paragraphs>0</Paragraphs>
  <TotalTime>29</TotalTime>
  <ScaleCrop>false</ScaleCrop>
  <LinksUpToDate>false</LinksUpToDate>
  <CharactersWithSpaces>4700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2024-10-24T02:12:00Z</dcterms:created>
  <dc:creator>城投之光</dc:creator>
  <cp:lastModifiedBy>..maymay o</cp:lastModifiedBy>
  <dcterms:modified xsi:type="dcterms:W3CDTF">2025-11-10T02:45:04Z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AD1829C2A0ED4B00B098A995DD6E8A96_13</vt:lpwstr>
  </property>
  <property fmtid="{D5CDD505-2E9C-101B-9397-08002B2CF9AE}" pid="4" name="KSOTemplateDocerSaveRecord">
    <vt:lpwstr>eyJoZGlkIjoiMzgzYmViZjRiMDcyOWY2NzEzNTkxYjFkYTIxMjQyNDIiLCJ1c2VySWQiOiI2NTk4NzM4OTgifQ==</vt:lpwstr>
  </property>
</Properties>
</file>